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7FD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巴林左旗政府投资项</w:t>
      </w:r>
      <w:bookmarkStart w:id="0" w:name="_GoBack"/>
      <w:bookmarkEnd w:id="0"/>
      <w:r>
        <w:rPr>
          <w:rFonts w:hint="eastAsia" w:ascii="方正小标宋_GBK" w:hAnsi="方正小标宋_GBK" w:eastAsia="方正小标宋_GBK" w:cs="方正小标宋_GBK"/>
          <w:sz w:val="44"/>
          <w:szCs w:val="44"/>
        </w:rPr>
        <w:t>目管理办法</w:t>
      </w:r>
      <w:r>
        <w:rPr>
          <w:rStyle w:val="9"/>
          <w:rFonts w:hint="eastAsia" w:ascii="方正小标宋简体" w:hAnsi="方正小标宋简体" w:eastAsia="方正小标宋简体" w:cs="方正小标宋简体"/>
          <w:b w:val="0"/>
          <w:bCs w:val="0"/>
          <w:caps w:val="0"/>
          <w:color w:val="0F1115"/>
          <w:spacing w:val="0"/>
          <w:sz w:val="44"/>
          <w:szCs w:val="44"/>
          <w:shd w:val="clear" w:fill="FFFFFF"/>
          <w:lang w:eastAsia="zh-CN"/>
        </w:rPr>
        <w:t>（</w:t>
      </w:r>
      <w:r>
        <w:rPr>
          <w:rStyle w:val="9"/>
          <w:rFonts w:hint="eastAsia" w:ascii="方正小标宋简体" w:hAnsi="方正小标宋简体" w:eastAsia="方正小标宋简体" w:cs="方正小标宋简体"/>
          <w:b w:val="0"/>
          <w:bCs w:val="0"/>
          <w:caps w:val="0"/>
          <w:color w:val="0F1115"/>
          <w:spacing w:val="0"/>
          <w:sz w:val="44"/>
          <w:szCs w:val="44"/>
          <w:shd w:val="clear" w:fill="FFFFFF"/>
          <w:lang w:val="en-US" w:eastAsia="zh-CN"/>
        </w:rPr>
        <w:t>试行</w:t>
      </w:r>
      <w:r>
        <w:rPr>
          <w:rStyle w:val="9"/>
          <w:rFonts w:hint="eastAsia" w:ascii="方正小标宋简体" w:hAnsi="方正小标宋简体" w:eastAsia="方正小标宋简体" w:cs="方正小标宋简体"/>
          <w:b w:val="0"/>
          <w:bCs w:val="0"/>
          <w:caps w:val="0"/>
          <w:color w:val="0F1115"/>
          <w:spacing w:val="0"/>
          <w:sz w:val="44"/>
          <w:szCs w:val="44"/>
          <w:shd w:val="clear" w:fill="FFFFFF"/>
          <w:lang w:eastAsia="zh-CN"/>
        </w:rPr>
        <w:t>）</w:t>
      </w:r>
    </w:p>
    <w:p w14:paraId="51E6D3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rPr>
        <w:t>）</w:t>
      </w:r>
    </w:p>
    <w:p w14:paraId="0A23C822">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p>
    <w:p w14:paraId="45AB5D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第一章  </w:t>
      </w:r>
      <w:r>
        <w:rPr>
          <w:rFonts w:hint="eastAsia" w:ascii="黑体" w:hAnsi="黑体" w:eastAsia="黑体" w:cs="黑体"/>
          <w:sz w:val="32"/>
          <w:szCs w:val="32"/>
        </w:rPr>
        <w:t>总则</w:t>
      </w:r>
    </w:p>
    <w:p w14:paraId="621B986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rPr>
      </w:pPr>
    </w:p>
    <w:p w14:paraId="253604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为充分发挥政府投资作用，提高政府投资</w:t>
      </w:r>
      <w:r>
        <w:rPr>
          <w:rFonts w:hint="eastAsia" w:ascii="仿宋_GB2312" w:hAnsi="仿宋_GB2312" w:eastAsia="仿宋_GB2312" w:cs="仿宋_GB2312"/>
          <w:sz w:val="32"/>
          <w:szCs w:val="32"/>
          <w:lang w:eastAsia="zh-CN"/>
        </w:rPr>
        <w:t>建设项目（以下简称政府投资项目）</w:t>
      </w:r>
      <w:r>
        <w:rPr>
          <w:rFonts w:hint="eastAsia" w:ascii="仿宋_GB2312" w:hAnsi="仿宋_GB2312" w:eastAsia="仿宋_GB2312" w:cs="仿宋_GB2312"/>
          <w:sz w:val="32"/>
          <w:szCs w:val="32"/>
        </w:rPr>
        <w:t>效益，规范政府投资行为，优化审批流程，激发社会投资活力，依据</w:t>
      </w:r>
      <w:r>
        <w:rPr>
          <w:rFonts w:hint="eastAsia" w:ascii="仿宋_GB2312" w:hAnsi="仿宋_GB2312" w:eastAsia="仿宋_GB2312" w:cs="仿宋_GB2312"/>
          <w:sz w:val="32"/>
          <w:szCs w:val="32"/>
          <w:lang w:eastAsia="zh-CN"/>
        </w:rPr>
        <w:t>国务院《</w:t>
      </w:r>
      <w:r>
        <w:rPr>
          <w:rFonts w:hint="eastAsia" w:ascii="仿宋_GB2312" w:hAnsi="仿宋_GB2312" w:eastAsia="仿宋_GB2312" w:cs="仿宋_GB2312"/>
          <w:sz w:val="32"/>
          <w:szCs w:val="32"/>
          <w:lang w:val="en-US" w:eastAsia="zh-CN"/>
        </w:rPr>
        <w:t>政府投资条例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相关法律、法规规</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，结合我旗实际，制定本办法。</w:t>
      </w:r>
    </w:p>
    <w:p w14:paraId="37C5FC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本办法适用于巴林左旗行政区域内采取直接投资、资本金注入方式使用预算资金进行的投资项目建设活动。包括一般公共预算、政府性基金预算、国有资本经营预算等安排的财政性资金</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rPr>
        <w:t>，以及利用财政性资金作为还款来源或还款担保的借贷性资金</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rPr>
        <w:t>。</w:t>
      </w:r>
    </w:p>
    <w:p w14:paraId="1F9849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政府投资资金应当投向市场不能有效配置资源的社会公益服务、公共基础设施、农业农村、生态环境保护、重大科技进步、社会管理、国家安全等公共领域的项目，以非经营性项目为主。</w:t>
      </w:r>
    </w:p>
    <w:p w14:paraId="2FFA62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应当遵循科学决策、规范管理、注重绩效、公开透明的原则。</w:t>
      </w:r>
    </w:p>
    <w:p w14:paraId="76186C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政府投资应当与经济社会发展水平和财政收支状况相适应。旗人民政府加强对政府投资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的预算约束和绩效管理，不得违法违规举借债务筹措政府投资资金。</w:t>
      </w:r>
    </w:p>
    <w:p w14:paraId="5CD56A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政府投资资金按项目安排，以直接投资方式为主；对确需支持的经营性项目，主要采取资本金注入方式，也可以适当采取投资补助、贷款贴息等方式。</w:t>
      </w:r>
    </w:p>
    <w:p w14:paraId="11F4BB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旗</w:t>
      </w:r>
      <w:r>
        <w:rPr>
          <w:rFonts w:hint="eastAsia" w:ascii="仿宋_GB2312" w:hAnsi="仿宋_GB2312" w:eastAsia="仿宋_GB2312" w:cs="仿宋_GB2312"/>
          <w:sz w:val="32"/>
          <w:szCs w:val="32"/>
          <w:lang w:eastAsia="zh-CN"/>
        </w:rPr>
        <w:t>人民政府建立健全项目谋划储备机制，通过建立“项目库”等方式，加强对使用政府投资资金项目的储备。中央、自治区、赤峰市批准实施的发展规划、专项规划、区域规划及产业政策等明确的项目，是纳入“项目库”的重要依据。“项目库”实行动态管理，对于建设依据、建设条件发生重大变化或前期工作长时间未取得实质性进展的项目，可以将其移出“项目库”</w:t>
      </w:r>
      <w:r>
        <w:rPr>
          <w:rFonts w:hint="eastAsia" w:ascii="仿宋_GB2312" w:hAnsi="仿宋_GB2312" w:eastAsia="仿宋_GB2312" w:cs="仿宋_GB2312"/>
          <w:sz w:val="32"/>
          <w:szCs w:val="32"/>
        </w:rPr>
        <w:t>。</w:t>
      </w:r>
    </w:p>
    <w:p w14:paraId="319B03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旗发展和改革委员会（以下简称旗发改委）是全旗政府投资项目的综合管理部门。旗财政、审计、住建、交通、水利、自然资源、生态环境</w:t>
      </w:r>
      <w:r>
        <w:rPr>
          <w:rFonts w:hint="eastAsia" w:ascii="仿宋_GB2312" w:hAnsi="仿宋_GB2312" w:eastAsia="仿宋_GB2312" w:cs="仿宋_GB2312"/>
          <w:sz w:val="32"/>
          <w:szCs w:val="32"/>
          <w:lang w:eastAsia="zh-CN"/>
        </w:rPr>
        <w:t>、公共资源</w:t>
      </w:r>
      <w:r>
        <w:rPr>
          <w:rFonts w:hint="eastAsia" w:ascii="仿宋_GB2312" w:hAnsi="仿宋_GB2312" w:eastAsia="仿宋_GB2312" w:cs="仿宋_GB2312"/>
          <w:sz w:val="32"/>
          <w:szCs w:val="32"/>
        </w:rPr>
        <w:t>等行业主管部门在各自职责范围内，履行相应的政府投资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管理职责。</w:t>
      </w:r>
    </w:p>
    <w:p w14:paraId="20F5E9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kern w:val="2"/>
          <w:sz w:val="32"/>
          <w:szCs w:val="32"/>
          <w:lang w:val="en-US" w:eastAsia="zh-CN" w:bidi="ar-SA"/>
        </w:rPr>
      </w:pPr>
    </w:p>
    <w:p w14:paraId="42FC8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第二章  </w:t>
      </w:r>
      <w:r>
        <w:rPr>
          <w:rFonts w:hint="eastAsia" w:ascii="黑体" w:hAnsi="黑体" w:eastAsia="黑体" w:cs="黑体"/>
          <w:sz w:val="32"/>
          <w:szCs w:val="32"/>
        </w:rPr>
        <w:t>政府投资</w:t>
      </w:r>
      <w:r>
        <w:rPr>
          <w:rFonts w:hint="eastAsia" w:ascii="黑体" w:hAnsi="黑体" w:eastAsia="黑体" w:cs="黑体"/>
          <w:sz w:val="32"/>
          <w:szCs w:val="32"/>
          <w:lang w:eastAsia="zh-CN"/>
        </w:rPr>
        <w:t>项目</w:t>
      </w:r>
      <w:r>
        <w:rPr>
          <w:rFonts w:hint="eastAsia" w:ascii="黑体" w:hAnsi="黑体" w:eastAsia="黑体" w:cs="黑体"/>
          <w:sz w:val="32"/>
          <w:szCs w:val="32"/>
        </w:rPr>
        <w:t>决策</w:t>
      </w:r>
    </w:p>
    <w:p w14:paraId="5F750E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rPr>
      </w:pPr>
    </w:p>
    <w:p w14:paraId="607D2A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旗人民政府根据国民经济和社会发展规划、</w:t>
      </w:r>
      <w:r>
        <w:rPr>
          <w:rFonts w:hint="eastAsia" w:ascii="仿宋_GB2312" w:hAnsi="仿宋_GB2312" w:eastAsia="仿宋_GB2312" w:cs="仿宋_GB2312"/>
          <w:sz w:val="32"/>
          <w:szCs w:val="32"/>
          <w:lang w:eastAsia="zh-CN"/>
        </w:rPr>
        <w:t>国土空间规划、</w:t>
      </w:r>
      <w:r>
        <w:rPr>
          <w:rFonts w:hint="eastAsia" w:ascii="仿宋_GB2312" w:hAnsi="仿宋_GB2312" w:eastAsia="仿宋_GB2312" w:cs="仿宋_GB2312"/>
          <w:sz w:val="32"/>
          <w:szCs w:val="32"/>
        </w:rPr>
        <w:t>中期财政规划和国家宏观调控政策，统筹安排政府投资</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项目。</w:t>
      </w:r>
    </w:p>
    <w:p w14:paraId="7D0CC6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采取直接投资、资本金注入方式的政府投资项目，实行审批制。</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应当编制项目建议书、可行性研究报告、初步设计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或施工图设计文件）</w:t>
      </w:r>
      <w:r>
        <w:rPr>
          <w:rFonts w:hint="eastAsia" w:ascii="仿宋_GB2312" w:hAnsi="仿宋_GB2312" w:eastAsia="仿宋_GB2312" w:cs="仿宋_GB2312"/>
          <w:sz w:val="32"/>
          <w:szCs w:val="32"/>
        </w:rPr>
        <w:t>，按照政府投资管理权限和规定的程序，报</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或相关行业主管部门审批。</w:t>
      </w:r>
    </w:p>
    <w:p w14:paraId="3A3F11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严格落实厉行节约要求，</w:t>
      </w:r>
      <w:r>
        <w:rPr>
          <w:rFonts w:hint="eastAsia" w:ascii="仿宋_GB2312" w:hAnsi="仿宋_GB2312" w:eastAsia="仿宋_GB2312" w:cs="仿宋_GB2312"/>
          <w:sz w:val="32"/>
          <w:szCs w:val="32"/>
        </w:rPr>
        <w:t>加强项目前期工作，保证前期工作深度达到规定要求，并对项目建议书、可行性研究报告、初步设计以及依法应当附具的其他文件的真实性负责</w:t>
      </w:r>
      <w:r>
        <w:rPr>
          <w:rFonts w:hint="eastAsia" w:ascii="仿宋_GB2312" w:hAnsi="仿宋_GB2312" w:eastAsia="仿宋_GB2312" w:cs="仿宋_GB2312"/>
          <w:sz w:val="32"/>
          <w:szCs w:val="32"/>
          <w:lang w:eastAsia="zh-CN"/>
        </w:rPr>
        <w:t>，不得弄虚作假</w:t>
      </w:r>
      <w:r>
        <w:rPr>
          <w:rFonts w:hint="eastAsia" w:ascii="仿宋_GB2312" w:hAnsi="仿宋_GB2312" w:eastAsia="仿宋_GB2312" w:cs="仿宋_GB2312"/>
          <w:sz w:val="32"/>
          <w:szCs w:val="32"/>
        </w:rPr>
        <w:t>。</w:t>
      </w:r>
    </w:p>
    <w:p w14:paraId="111CCE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项目审批部门应当根据国民经济和社会发展规划、相关领域专项规划、产业政策等，从下列方面对政府投资项目进行审查：</w:t>
      </w:r>
    </w:p>
    <w:p w14:paraId="20040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（一）项目建议书提出的项目建设的必要性；</w:t>
      </w:r>
    </w:p>
    <w:p w14:paraId="22A7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（二）可行性研究报告分析的项目的技术经济可行性、社会效益以及项目资金等主要建设条件的落实情况；</w:t>
      </w:r>
    </w:p>
    <w:p w14:paraId="7D18D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（三）初步设计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或施工图设计）</w:t>
      </w:r>
      <w:r>
        <w:rPr>
          <w:rFonts w:hint="eastAsia" w:ascii="仿宋_GB2312" w:hAnsi="仿宋_GB2312" w:eastAsia="仿宋_GB2312" w:cs="仿宋_GB2312"/>
          <w:sz w:val="32"/>
          <w:szCs w:val="32"/>
        </w:rPr>
        <w:t>及其提出的投资概算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或施工图概算）</w:t>
      </w:r>
      <w:r>
        <w:rPr>
          <w:rFonts w:hint="eastAsia" w:ascii="仿宋_GB2312" w:hAnsi="仿宋_GB2312" w:eastAsia="仿宋_GB2312" w:cs="仿宋_GB2312"/>
          <w:sz w:val="32"/>
          <w:szCs w:val="32"/>
        </w:rPr>
        <w:t>是否符合可行性研究报告批复以及国家有关标准和规范的要求。</w:t>
      </w:r>
    </w:p>
    <w:p w14:paraId="15E02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（四）依照法律、行政法规有关规定需要审查的其他事项。</w:t>
      </w:r>
    </w:p>
    <w:p w14:paraId="2E47E7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政府投资项目审批，原则上与财政事权和支出责任相匹配，主要由项目所属的审批部门审批。项目建议书、可行性研究报告、投资概算一般由旗发改委审批，初步设计按照国家、自治区、市有关规定由项目审批部门审批。</w:t>
      </w:r>
    </w:p>
    <w:p w14:paraId="51563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对经济社会发展、社会公众利益有重大影响或者投资规模较大的政府投资项目，旗发改委在批复项目建议书或可行性研究报告前</w:t>
      </w:r>
      <w:r>
        <w:rPr>
          <w:rFonts w:hint="eastAsia" w:ascii="仿宋_GB2312" w:hAnsi="仿宋_GB2312" w:eastAsia="仿宋_GB2312" w:cs="仿宋_GB2312"/>
          <w:sz w:val="32"/>
          <w:szCs w:val="32"/>
          <w:lang w:val="en-US" w:eastAsia="zh-CN"/>
        </w:rPr>
        <w:t>应当履行中介服务机构评估、公众参与、专家评议、风险评估等程序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lang w:eastAsia="zh-CN"/>
        </w:rPr>
        <w:t>应当征求司法行政、自然资源、生态环境、水利等部门意见，报旗人民政府</w:t>
      </w:r>
      <w:r>
        <w:rPr>
          <w:rFonts w:hint="eastAsia" w:ascii="仿宋_GB2312" w:hAnsi="仿宋_GB2312" w:eastAsia="仿宋_GB2312" w:cs="仿宋_GB2312"/>
          <w:sz w:val="32"/>
          <w:szCs w:val="32"/>
          <w:lang w:val="en-US" w:eastAsia="zh-CN"/>
        </w:rPr>
        <w:t>批准</w:t>
      </w:r>
      <w:r>
        <w:rPr>
          <w:rFonts w:hint="eastAsia" w:ascii="仿宋_GB2312" w:hAnsi="仿宋_GB2312" w:eastAsia="仿宋_GB2312" w:cs="仿宋_GB2312"/>
          <w:sz w:val="32"/>
          <w:szCs w:val="32"/>
          <w:lang w:eastAsia="zh-CN"/>
        </w:rPr>
        <w:t>。</w:t>
      </w:r>
    </w:p>
    <w:p w14:paraId="45CBA3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经核定的投资概算是控制政府投资项目总投资的最终依据。初步设计提出的投资概算超过经批准的可行性研究报告提出的投资估算10%的，</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应当向审批部门报告，审批部门可以要求</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重新报送可行性研究报告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应在初步设计完成后5个工作日内向审批部门报告</w:t>
      </w:r>
      <w:r>
        <w:rPr>
          <w:rFonts w:hint="eastAsia" w:ascii="仿宋_GB2312" w:hAnsi="仿宋_GB2312" w:eastAsia="仿宋_GB2312" w:cs="仿宋_GB2312"/>
          <w:sz w:val="32"/>
          <w:szCs w:val="32"/>
        </w:rPr>
        <w:t>。</w:t>
      </w:r>
    </w:p>
    <w:p w14:paraId="720B71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对政府投资项目不予批准的，应当书面通知项目建设单位并说明理由。</w:t>
      </w:r>
    </w:p>
    <w:p w14:paraId="6B7AF3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除涉及国家秘密的项目外，项目审批部门应当通过投资项目在线审批平台（以下简称在线平台），使用在线平台生成的项目代码办理政府投资项目审批手续。</w:t>
      </w:r>
    </w:p>
    <w:p w14:paraId="739EB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项目审批部门应当通过在线平台列明与政府投资有关的规划、产业政策等，公开政府投资项目审批的办理流程、办理时限等，并为</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提供相关咨询服务。</w:t>
      </w:r>
    </w:p>
    <w:p w14:paraId="4F3FE5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项目建议书要对项目建设的必要性、主要建设内容、拟建地点、拟建规模、投资匡算、资金筹措以及社会效益和经济效益、绩效评估等进行初步分析，并附相关文件资料。</w:t>
      </w:r>
    </w:p>
    <w:p w14:paraId="038971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对符合发展规划、区域规划、专业规划及产业政策，已落实资金筹措等建设条件，且确有必要建设的项目，批准项目建议书。</w:t>
      </w:r>
    </w:p>
    <w:p w14:paraId="6BB25E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依据项目建议书批复文件，组织开展可行性研究，自行编制或委托具有相应能力的工程咨询单位编制项目可行性研究报告，对项目技术和经济上的可行性、投资估算以及社会效益、节能、节水、资源综合利用、生态环境影响、社会稳定风险等进行全面分析论证，并落实主要建设条件。</w:t>
      </w:r>
    </w:p>
    <w:p w14:paraId="6DC8C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在可行性研究阶段，应当完成法律、行政法规明确的项目审批前置手续，按照有关规定获得相关部门审查意见。</w:t>
      </w:r>
    </w:p>
    <w:p w14:paraId="7B24F8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项目可行性研究报告应当包含项目的勘察、设计、施工、监理以及重要设备、材料等采购活动的具体招标范围、招标组织形式和招标方式等内容。国家</w:t>
      </w:r>
      <w:r>
        <w:rPr>
          <w:rFonts w:hint="eastAsia" w:ascii="仿宋_GB2312" w:hAnsi="仿宋_GB2312" w:eastAsia="仿宋_GB2312" w:cs="仿宋_GB2312"/>
          <w:sz w:val="32"/>
          <w:szCs w:val="32"/>
          <w:lang w:eastAsia="zh-CN"/>
        </w:rPr>
        <w:t>、自治区、市</w:t>
      </w:r>
      <w:r>
        <w:rPr>
          <w:rFonts w:hint="eastAsia" w:ascii="仿宋_GB2312" w:hAnsi="仿宋_GB2312" w:eastAsia="仿宋_GB2312" w:cs="仿宋_GB2312"/>
          <w:sz w:val="32"/>
          <w:szCs w:val="32"/>
        </w:rPr>
        <w:t>另有规定的，从其规定。</w:t>
      </w:r>
    </w:p>
    <w:p w14:paraId="23426D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对符合规划选址、社会效益、节能、节水、资源综合利用、生态环境影响、社会稳定风险等要求，且在技术和经济上可行，具备建设条件的项目，批准可行性研究报告。</w:t>
      </w:r>
    </w:p>
    <w:p w14:paraId="103DEF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应委托具有相应资质的设计单位进行初步设计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或施工图设计）</w:t>
      </w:r>
      <w:r>
        <w:rPr>
          <w:rFonts w:hint="eastAsia" w:ascii="仿宋_GB2312" w:hAnsi="仿宋_GB2312" w:eastAsia="仿宋_GB2312" w:cs="仿宋_GB2312"/>
          <w:sz w:val="32"/>
          <w:szCs w:val="32"/>
        </w:rPr>
        <w:t>。初步设计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或施工图设计）</w:t>
      </w:r>
      <w:r>
        <w:rPr>
          <w:rFonts w:hint="eastAsia" w:ascii="仿宋_GB2312" w:hAnsi="仿宋_GB2312" w:eastAsia="仿宋_GB2312" w:cs="仿宋_GB2312"/>
          <w:sz w:val="32"/>
          <w:szCs w:val="32"/>
        </w:rPr>
        <w:t>应当符合国家</w:t>
      </w:r>
      <w:r>
        <w:rPr>
          <w:rFonts w:hint="eastAsia" w:ascii="仿宋_GB2312" w:hAnsi="仿宋_GB2312" w:eastAsia="仿宋_GB2312" w:cs="仿宋_GB2312"/>
          <w:sz w:val="32"/>
          <w:szCs w:val="32"/>
          <w:lang w:eastAsia="zh-CN"/>
        </w:rPr>
        <w:t>、自治区、市</w:t>
      </w:r>
      <w:r>
        <w:rPr>
          <w:rFonts w:hint="eastAsia" w:ascii="仿宋_GB2312" w:hAnsi="仿宋_GB2312" w:eastAsia="仿宋_GB2312" w:cs="仿宋_GB2312"/>
          <w:sz w:val="32"/>
          <w:szCs w:val="32"/>
        </w:rPr>
        <w:t>有关规定和可行性研究报告批复文件的有关要求，明确各个单项工程（单位工程）的建设内容、建设规模、建设标准、用地规模、主要材料、设备规格和技术参数等设计方案，并据此编制投资概算，不得超标准、超规模设计。投资概算应当包括国家</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市规定的项目建设所需的全部费用。</w:t>
      </w:r>
    </w:p>
    <w:p w14:paraId="6F71E2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项目审批部门对符合可行性研究报告以及国家有关标准和规范要求的初步设计及投资概算，予以批准（核定）。</w:t>
      </w:r>
    </w:p>
    <w:p w14:paraId="53F36F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项目建议书、可行性研究报告、初步设计批复文件中应当规定文件的有效期，有效期一般不超过2年。国家</w:t>
      </w:r>
      <w:r>
        <w:rPr>
          <w:rFonts w:hint="eastAsia" w:ascii="仿宋_GB2312" w:hAnsi="仿宋_GB2312" w:eastAsia="仿宋_GB2312" w:cs="仿宋_GB2312"/>
          <w:sz w:val="32"/>
          <w:szCs w:val="32"/>
          <w:lang w:eastAsia="zh-CN"/>
        </w:rPr>
        <w:t>、自治区、市</w:t>
      </w:r>
      <w:r>
        <w:rPr>
          <w:rFonts w:hint="eastAsia" w:ascii="仿宋_GB2312" w:hAnsi="仿宋_GB2312" w:eastAsia="仿宋_GB2312" w:cs="仿宋_GB2312"/>
          <w:sz w:val="32"/>
          <w:szCs w:val="32"/>
        </w:rPr>
        <w:t>另有规定的，从其规定。</w:t>
      </w:r>
    </w:p>
    <w:p w14:paraId="73950E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项目审批部门应当通过在线平台与有关部门共享批复文件。</w:t>
      </w:r>
    </w:p>
    <w:p w14:paraId="2A2E90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对下列政府投资项目，可以按照国家有关规定简化需要报批的文件和审批程序：</w:t>
      </w:r>
    </w:p>
    <w:p w14:paraId="2F392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（一）相关规划中已经明确的项目；</w:t>
      </w:r>
    </w:p>
    <w:p w14:paraId="35B0F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（二）部分扩建、改建项目；</w:t>
      </w:r>
    </w:p>
    <w:p w14:paraId="1CB82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（三）建设内容单一、投资规模较小、技术方案简单的项目（具体范围</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color w:val="auto"/>
          <w:sz w:val="32"/>
          <w:szCs w:val="32"/>
          <w:lang w:val="en-US" w:eastAsia="zh-CN"/>
        </w:rPr>
        <w:t>国家、</w:t>
      </w:r>
      <w:r>
        <w:rPr>
          <w:rFonts w:hint="eastAsia" w:ascii="仿宋_GB2312" w:hAnsi="仿宋_GB2312" w:eastAsia="仿宋_GB2312" w:cs="仿宋_GB2312"/>
          <w:sz w:val="32"/>
          <w:szCs w:val="32"/>
        </w:rPr>
        <w:t>自治区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赤峰市</w:t>
      </w:r>
      <w:r>
        <w:rPr>
          <w:rFonts w:hint="eastAsia" w:ascii="仿宋_GB2312" w:hAnsi="仿宋_GB2312" w:eastAsia="仿宋_GB2312" w:cs="仿宋_GB2312"/>
          <w:sz w:val="32"/>
          <w:szCs w:val="32"/>
        </w:rPr>
        <w:t>有关规定</w:t>
      </w:r>
      <w:r>
        <w:rPr>
          <w:rFonts w:hint="eastAsia" w:ascii="仿宋_GB2312" w:hAnsi="仿宋_GB2312" w:eastAsia="仿宋_GB2312" w:cs="仿宋_GB2312"/>
          <w:sz w:val="32"/>
          <w:szCs w:val="32"/>
          <w:lang w:val="en-US" w:eastAsia="zh-CN"/>
        </w:rPr>
        <w:t>为准</w:t>
      </w:r>
      <w:r>
        <w:rPr>
          <w:rFonts w:hint="eastAsia" w:ascii="仿宋_GB2312" w:hAnsi="仿宋_GB2312" w:eastAsia="仿宋_GB2312" w:cs="仿宋_GB2312"/>
          <w:sz w:val="32"/>
          <w:szCs w:val="32"/>
        </w:rPr>
        <w:t>）；</w:t>
      </w:r>
    </w:p>
    <w:p w14:paraId="7606C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（四）为应对自然灾害、事故灾难、公共卫生事件、社会安全事件等突发事件需要紧急建设的项目。</w:t>
      </w:r>
    </w:p>
    <w:p w14:paraId="235D5B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第</w:t>
      </w:r>
      <w:r>
        <w:rPr>
          <w:rFonts w:hint="eastAsia" w:ascii="仿宋_GB2312" w:hAnsi="仿宋_GB2312" w:eastAsia="仿宋_GB2312" w:cs="仿宋_GB2312"/>
          <w:b/>
          <w:bCs/>
          <w:sz w:val="32"/>
          <w:szCs w:val="32"/>
          <w:u w:val="none"/>
          <w:lang w:eastAsia="zh-CN"/>
        </w:rPr>
        <w:t>二十六</w:t>
      </w:r>
      <w:r>
        <w:rPr>
          <w:rFonts w:hint="eastAsia" w:ascii="仿宋_GB2312" w:hAnsi="仿宋_GB2312" w:eastAsia="仿宋_GB2312" w:cs="仿宋_GB2312"/>
          <w:b/>
          <w:bCs/>
          <w:sz w:val="32"/>
          <w:szCs w:val="32"/>
          <w:u w:val="none"/>
        </w:rPr>
        <w:t>条</w:t>
      </w:r>
      <w:r>
        <w:rPr>
          <w:rFonts w:hint="eastAsia" w:ascii="仿宋_GB2312" w:hAnsi="仿宋_GB2312" w:eastAsia="仿宋_GB2312" w:cs="仿宋_GB2312"/>
          <w:sz w:val="32"/>
          <w:szCs w:val="32"/>
          <w:u w:val="none"/>
        </w:rPr>
        <w:t xml:space="preserve">  旗政府</w:t>
      </w:r>
      <w:r>
        <w:rPr>
          <w:rFonts w:hint="eastAsia" w:ascii="仿宋_GB2312" w:hAnsi="仿宋_GB2312" w:eastAsia="仿宋_GB2312" w:cs="仿宋_GB2312"/>
          <w:sz w:val="32"/>
          <w:szCs w:val="32"/>
          <w:u w:val="none"/>
          <w:lang w:eastAsia="zh-CN"/>
        </w:rPr>
        <w:t>本级</w:t>
      </w:r>
      <w:r>
        <w:rPr>
          <w:rFonts w:hint="eastAsia" w:ascii="仿宋_GB2312" w:hAnsi="仿宋_GB2312" w:eastAsia="仿宋_GB2312" w:cs="仿宋_GB2312"/>
          <w:sz w:val="32"/>
          <w:szCs w:val="32"/>
          <w:u w:val="none"/>
        </w:rPr>
        <w:t>投资项目，其项目建议书、可行性研究报告的审批，应履行以下程序：</w:t>
      </w:r>
    </w:p>
    <w:p w14:paraId="72AF4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投资额度在200万元以下（含200万元）的，由旗长办公会议审定后，由</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或行业主管部门审批；</w:t>
      </w:r>
    </w:p>
    <w:p w14:paraId="5800C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200万元以上的，由旗政府常务会议审定后，由</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或行业主管部门审批。</w:t>
      </w:r>
    </w:p>
    <w:p w14:paraId="2053E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投资建设项目需要地方配套资金，配套比例在20%（含20%）以内的，经旗政府主要领导同意，由分管副旗长专题会议决定；配套比例在20%-40%（含40%）之间的，由旗长办公会议决定；配套比例在40%以上的，由旗政府常务会议决定。</w:t>
      </w:r>
    </w:p>
    <w:p w14:paraId="78D07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kern w:val="2"/>
          <w:sz w:val="32"/>
          <w:szCs w:val="32"/>
          <w:u w:val="single"/>
          <w:lang w:val="en-US" w:eastAsia="zh-CN" w:bidi="ar-SA"/>
        </w:rPr>
      </w:pPr>
    </w:p>
    <w:p w14:paraId="2CD948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第三章  </w:t>
      </w:r>
      <w:r>
        <w:rPr>
          <w:rFonts w:hint="eastAsia" w:ascii="黑体" w:hAnsi="黑体" w:eastAsia="黑体" w:cs="黑体"/>
          <w:sz w:val="32"/>
          <w:szCs w:val="32"/>
        </w:rPr>
        <w:t>政府投资</w:t>
      </w:r>
      <w:r>
        <w:rPr>
          <w:rFonts w:hint="eastAsia" w:ascii="黑体" w:hAnsi="黑体" w:eastAsia="黑体" w:cs="黑体"/>
          <w:sz w:val="32"/>
          <w:szCs w:val="32"/>
          <w:lang w:eastAsia="zh-CN"/>
        </w:rPr>
        <w:t>项目</w:t>
      </w:r>
      <w:r>
        <w:rPr>
          <w:rFonts w:hint="eastAsia" w:ascii="黑体" w:hAnsi="黑体" w:eastAsia="黑体" w:cs="黑体"/>
          <w:sz w:val="32"/>
          <w:szCs w:val="32"/>
        </w:rPr>
        <w:t>年度计划</w:t>
      </w:r>
    </w:p>
    <w:p w14:paraId="711B8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rPr>
      </w:pPr>
    </w:p>
    <w:p w14:paraId="7A97BF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应当根据项目储备、年度财政可用财力等情况，编制政府投资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年度计划，报旗人民政府批准后下达。</w:t>
      </w:r>
    </w:p>
    <w:p w14:paraId="030A34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年度计划应当明确项目名称、建设内容及规模、建设工期、项目总投资、年度投资额及资金来源等事项，并与本级预算相衔接。</w:t>
      </w:r>
    </w:p>
    <w:p w14:paraId="399FAA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年度计划一经批准，必须严格执行</w:t>
      </w:r>
      <w:r>
        <w:rPr>
          <w:rFonts w:hint="eastAsia" w:ascii="仿宋_GB2312" w:hAnsi="仿宋_GB2312" w:eastAsia="仿宋_GB2312" w:cs="仿宋_GB2312"/>
          <w:sz w:val="32"/>
          <w:szCs w:val="32"/>
          <w:lang w:eastAsia="zh-CN"/>
        </w:rPr>
        <w:t>，任何单位和个人不得擅自变更</w:t>
      </w:r>
      <w:r>
        <w:rPr>
          <w:rFonts w:hint="eastAsia" w:ascii="仿宋_GB2312" w:hAnsi="仿宋_GB2312" w:eastAsia="仿宋_GB2312" w:cs="仿宋_GB2312"/>
          <w:sz w:val="32"/>
          <w:szCs w:val="32"/>
        </w:rPr>
        <w:t>。确需调整年度投资总额或增减项目的，由</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会同旗财政局</w:t>
      </w:r>
      <w:r>
        <w:rPr>
          <w:rFonts w:hint="eastAsia" w:ascii="仿宋_GB2312" w:hAnsi="仿宋_GB2312" w:eastAsia="仿宋_GB2312" w:cs="仿宋_GB2312"/>
          <w:sz w:val="32"/>
          <w:szCs w:val="32"/>
          <w:lang w:val="en-US" w:eastAsia="zh-CN"/>
        </w:rPr>
        <w:t>及项目建设单位</w:t>
      </w:r>
      <w:r>
        <w:rPr>
          <w:rFonts w:hint="eastAsia" w:ascii="仿宋_GB2312" w:hAnsi="仿宋_GB2312" w:eastAsia="仿宋_GB2312" w:cs="仿宋_GB2312"/>
          <w:sz w:val="32"/>
          <w:szCs w:val="32"/>
        </w:rPr>
        <w:t>制定调整方案，报旗人民政府批准。</w:t>
      </w:r>
    </w:p>
    <w:p w14:paraId="7EC5B7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年度计划编制应当加强绩效管理。绩效目标作为申请和安排政府投资的重要依据，应与政府投资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计划同步申报、同步下达。</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和其他有关部门应当每年对政府投资计划绩效目标实现情况组织评价，加强绩效评价结果运用。</w:t>
      </w:r>
    </w:p>
    <w:p w14:paraId="218A1D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应当根据经批准的预算，按照法律、法规和国库管理的有关规定，及时、足额办理政府投资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资金拨付。</w:t>
      </w:r>
    </w:p>
    <w:p w14:paraId="65D02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1CFA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第四章  </w:t>
      </w:r>
      <w:r>
        <w:rPr>
          <w:rFonts w:hint="eastAsia" w:ascii="黑体" w:hAnsi="黑体" w:eastAsia="黑体" w:cs="黑体"/>
          <w:sz w:val="32"/>
          <w:szCs w:val="32"/>
        </w:rPr>
        <w:t>政府投资项目实施</w:t>
      </w:r>
    </w:p>
    <w:p w14:paraId="0193D4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748BF8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政府投资项目开工建设应当符合本办法和有关法律、行政法规规定的建设条件；不符合规定的建设条件的，不得开工建设。</w:t>
      </w:r>
    </w:p>
    <w:p w14:paraId="418FC4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政府投资项目所需资金应当按照国家有关规定确保落实到位，不得由施工单位垫资建设。</w:t>
      </w:r>
    </w:p>
    <w:p w14:paraId="66EAA2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政府投资项目应当按照批准的建设地点、建设规模和建设内容实施；拟变更建设地点或对建设规模、建设内容作较大变更的，应当按照规定的程序报原审批部门重新审批。</w:t>
      </w:r>
    </w:p>
    <w:p w14:paraId="429F68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政府投资项目有下列情形之一的，原则上不予重新审批：</w:t>
      </w:r>
    </w:p>
    <w:p w14:paraId="36922B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（一）项目已基本建设完成的。</w:t>
      </w:r>
    </w:p>
    <w:p w14:paraId="34BE2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在建设过程中擅自改变建设地点、建设内容和建设规模的。</w:t>
      </w:r>
    </w:p>
    <w:p w14:paraId="056BE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（三）项目实施过程中其他违法违规行为造成重大社会影响的。</w:t>
      </w:r>
    </w:p>
    <w:p w14:paraId="7F8FD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四）其他法律法规规定的。</w:t>
      </w:r>
    </w:p>
    <w:p w14:paraId="34C406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工程变更和现场签证应当遵循“先批准、后实施”的原则，实行审批管理：</w:t>
      </w:r>
    </w:p>
    <w:p w14:paraId="6DD51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总投资1000万元（含）以下的项目，累计发生工程变更、现场签证预（估）算金额20万元（含）以下且不超过合同金额10%的，由建设单位组织专题会议审批；预（估）算金额20万元以上至50万元（含）且不超过合同金额10%的，经专题会议审核通过后报旗政府，由分管建设项目的副旗长组织办公会议审批；50万元以上且不超过合同金额10%的，由分管建设项目的副旗长提请旗政府常务会议审议。</w:t>
      </w:r>
    </w:p>
    <w:p w14:paraId="2370E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投资1000万元（含）以上的项目，累计发生工程变更、现场签证预（估）算金额50万元（含）以下且不超过合同金额10%的，由建设单位组织专题会议审批；预（估）算金额50万元以上至100万元（含）且不超过合同金额10%的，经专题会议审核通过后报旗政府，由分管建设项目的副旗长组织办公会议审批；100万元以上且不超过合同金额10%的，由分管建设项目的副旗长提请旗政府常务会议审议。</w:t>
      </w:r>
    </w:p>
    <w:p w14:paraId="552EC6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所有变更、签证审批通过后7个工作日内，建设单位应将审批文件报送旗财政局备案。</w:t>
      </w:r>
    </w:p>
    <w:p w14:paraId="5DB686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工程变更、现场签证超出原合同金额10%的政府采购及招投标项目，按《中华人民共和国政府采购法》、《中华人民共和国招标投标法》、《政府投资条例》及相关规定执行。</w:t>
      </w:r>
    </w:p>
    <w:p w14:paraId="779A90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政府投资项目建设投资原则上不得超过经核定的投资概算。</w:t>
      </w:r>
      <w:r>
        <w:rPr>
          <w:rFonts w:hint="eastAsia" w:ascii="仿宋_GB2312" w:hAnsi="仿宋_GB2312" w:eastAsia="仿宋_GB2312" w:cs="仿宋_GB2312"/>
          <w:sz w:val="32"/>
          <w:szCs w:val="32"/>
        </w:rPr>
        <w:t>因国家政策调整、价格上涨、地质条件发生重大变化等原因确需增加投资概算的，</w:t>
      </w:r>
      <w:r>
        <w:rPr>
          <w:rFonts w:hint="eastAsia" w:ascii="仿宋_GB2312" w:hAnsi="仿宋_GB2312" w:eastAsia="仿宋_GB2312" w:cs="仿宋_GB2312"/>
          <w:sz w:val="32"/>
          <w:szCs w:val="32"/>
          <w:lang w:eastAsia="zh-CN"/>
        </w:rPr>
        <w:t>项目建设单位</w:t>
      </w:r>
      <w:r>
        <w:rPr>
          <w:rFonts w:hint="eastAsia" w:ascii="仿宋_GB2312" w:hAnsi="仿宋_GB2312" w:eastAsia="仿宋_GB2312" w:cs="仿宋_GB2312"/>
          <w:sz w:val="32"/>
          <w:szCs w:val="32"/>
        </w:rPr>
        <w:t>应当提出调整方案及资金来源，并附具以下材料，按规定程序报原概算核定部门核定：</w:t>
      </w:r>
    </w:p>
    <w:p w14:paraId="4ACE1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（一）概算调整申请文件；</w:t>
      </w:r>
    </w:p>
    <w:p w14:paraId="0C2FF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（二）原初步设计及概算批复文件；</w:t>
      </w:r>
    </w:p>
    <w:p w14:paraId="57FA1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（三）调整概算书及与原概算对比表，详细说明调整原因、依据；</w:t>
      </w:r>
    </w:p>
    <w:p w14:paraId="44BD0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（四）与调整概算有关的招标、合同文件及协议；</w:t>
      </w:r>
    </w:p>
    <w:p w14:paraId="35A67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（五）项目建设单位对概算调整责任的认定说明；</w:t>
      </w:r>
    </w:p>
    <w:p w14:paraId="2B48C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（六）审批部门要求的其他材料。</w:t>
      </w:r>
    </w:p>
    <w:p w14:paraId="5F7BC35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政府投资项目应当按照有关规定合理确定并严格执行建设工期，任何单位和个人不得非法干预。</w:t>
      </w:r>
    </w:p>
    <w:p w14:paraId="211A17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政府投资项目</w:t>
      </w:r>
      <w:r>
        <w:rPr>
          <w:rFonts w:hint="eastAsia" w:ascii="仿宋_GB2312" w:hAnsi="仿宋_GB2312" w:eastAsia="仿宋_GB2312" w:cs="仿宋_GB2312"/>
          <w:sz w:val="32"/>
          <w:szCs w:val="32"/>
          <w:lang w:eastAsia="zh-CN"/>
        </w:rPr>
        <w:t>实行项目招标投标制。投资项目</w:t>
      </w:r>
      <w:r>
        <w:rPr>
          <w:rFonts w:hint="eastAsia" w:ascii="仿宋_GB2312" w:hAnsi="仿宋_GB2312" w:eastAsia="仿宋_GB2312" w:cs="仿宋_GB2312"/>
          <w:sz w:val="32"/>
          <w:szCs w:val="32"/>
        </w:rPr>
        <w:t>的施工、货物和服务采购，达到下列标准之一的，</w:t>
      </w:r>
      <w:r>
        <w:rPr>
          <w:rFonts w:hint="eastAsia" w:ascii="仿宋_GB2312" w:hAnsi="仿宋_GB2312" w:eastAsia="仿宋_GB2312" w:cs="仿宋_GB2312"/>
          <w:sz w:val="32"/>
          <w:szCs w:val="32"/>
          <w:lang w:eastAsia="zh-CN"/>
        </w:rPr>
        <w:t>应该</w:t>
      </w:r>
      <w:r>
        <w:rPr>
          <w:rFonts w:hint="eastAsia" w:ascii="仿宋_GB2312" w:hAnsi="仿宋_GB2312" w:eastAsia="仿宋_GB2312" w:cs="仿宋_GB2312"/>
          <w:sz w:val="32"/>
          <w:szCs w:val="32"/>
        </w:rPr>
        <w:t>公开招标：</w:t>
      </w:r>
    </w:p>
    <w:p w14:paraId="203742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（一）施工单项合同估算价在400万元人民币以上的；</w:t>
      </w:r>
    </w:p>
    <w:p w14:paraId="71DF6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（二）重要设备、材料等货物的采购，单项合同估算价在200万元人民币以上的；</w:t>
      </w:r>
    </w:p>
    <w:p w14:paraId="00211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（三）勘察、设计、监理等服务的采购，单项合同估算价在100万元人民币以上的。</w:t>
      </w:r>
    </w:p>
    <w:p w14:paraId="0D3DFC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法律法规规定可邀请招标、不进行招标情形的，由项目审批部门依法认定，除涉及国家秘密或者商业秘密的外，须在实施采购前公示具体理由和法律法规依据。</w:t>
      </w:r>
    </w:p>
    <w:p w14:paraId="54200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不得以化整为零、招小报大、设定不合理的暂估价或者通过虚构涉密项目、应急项目等形式规避招标；不得以战略合作、招商引资等理由搞“明招暗定”“先建后招”的虚假招标。不得违法转包、分包。</w:t>
      </w:r>
    </w:p>
    <w:p w14:paraId="70A3D2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政府投资项目施工招标应推行工程量清单计价方式。确需采用工程总承包模式的，须经旗政府常务会议审议批准。</w:t>
      </w:r>
    </w:p>
    <w:p w14:paraId="10B10A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政府投资60万元（含）以上的基本建设项目和其他支出项目，由财政部门组织预结算评审。对政府投资60万元以下基本建设项目和其他支出项目，项目预结算评审由项目主管单位或项目建设单位根据内控制度自行委托有资质的社会中介机构，出具评审意见。</w:t>
      </w:r>
    </w:p>
    <w:p w14:paraId="06077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（一）基本建设项目是指房屋建设、城市基础设施建设、交通设施建设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水利设施建设等项目。</w:t>
      </w:r>
    </w:p>
    <w:p w14:paraId="3E35B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（二）其他支出项目是指</w:t>
      </w:r>
      <w:r>
        <w:rPr>
          <w:rFonts w:hint="eastAsia" w:ascii="仿宋_GB2312" w:hAnsi="仿宋_GB2312" w:eastAsia="仿宋_GB2312" w:cs="仿宋_GB2312"/>
          <w:sz w:val="32"/>
          <w:szCs w:val="32"/>
          <w:lang w:val="en-US" w:eastAsia="zh-CN"/>
        </w:rPr>
        <w:t>工程的</w:t>
      </w:r>
      <w:r>
        <w:rPr>
          <w:rFonts w:hint="eastAsia" w:ascii="仿宋_GB2312" w:hAnsi="仿宋_GB2312" w:eastAsia="仿宋_GB2312" w:cs="仿宋_GB2312"/>
          <w:sz w:val="32"/>
          <w:szCs w:val="32"/>
        </w:rPr>
        <w:t>装饰装修、修缮等支出项目。</w:t>
      </w:r>
    </w:p>
    <w:p w14:paraId="5DF65F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项目建设单位应当与中标单位签订规范的建设工程施工合同，并依法办理施工许可等手续。</w:t>
      </w:r>
    </w:p>
    <w:p w14:paraId="3E283F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项目资金实行国库集中支付。工程款应严格按照合同约定和工程进度支付。</w:t>
      </w:r>
    </w:p>
    <w:p w14:paraId="13B803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政府投资项目实行履约保证金、工程质量保证金和农民工工资保证金制度。</w:t>
      </w:r>
    </w:p>
    <w:p w14:paraId="7694E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（一）履约保证金不得超过中标合同金额的10%；</w:t>
      </w:r>
    </w:p>
    <w:p w14:paraId="0A6A9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（二）工程质量保证金不得超过工程价款结算总额的3%；</w:t>
      </w:r>
    </w:p>
    <w:p w14:paraId="6E74B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（三）农民工工资保证金的存储、使用和退还，严格按照《保障农民工工资支付条例》及国家、自治区相关规定执行。</w:t>
      </w:r>
    </w:p>
    <w:p w14:paraId="18AE4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鼓励以银行保函、保证保险等第三方担保方式替代现金形式缴纳各类保证金。已提交履约保证金的，竣工前不得同时预留工程质量保证金。</w:t>
      </w:r>
    </w:p>
    <w:p w14:paraId="02FB9F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lang w:val="en-US" w:eastAsia="zh-CN"/>
        </w:rPr>
        <w:t>政府投资项目建成后，应当按照国家有关规定进行竣工验收，项目建设单位应当在竣工验收合格后及时办理竣工财务结算，并在十日内，连同财政局要求上报的其他相关文件资料，报旗财政局进行工程造价结算评审。</w:t>
      </w:r>
    </w:p>
    <w:p w14:paraId="17A28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政府投资项目结余的财政资金，应当按照国家有关规定缴回国库。</w:t>
      </w:r>
    </w:p>
    <w:p w14:paraId="2CEE75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旗财政局应当会同</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及行业主管部门，对政府投资项目开展全过程绩效管理，对项目经济性、效率性、效益性和公平性进行综合评价，评价结果作为以后年度安排政府投资的重要依据。</w:t>
      </w:r>
    </w:p>
    <w:p w14:paraId="680670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rPr>
        <w:t>单位应当按照</w:t>
      </w:r>
      <w:r>
        <w:rPr>
          <w:rFonts w:hint="eastAsia" w:ascii="仿宋_GB2312" w:hAnsi="仿宋_GB2312" w:eastAsia="仿宋_GB2312" w:cs="仿宋_GB2312"/>
          <w:color w:val="auto"/>
          <w:sz w:val="32"/>
          <w:szCs w:val="32"/>
          <w:lang w:val="en-US" w:eastAsia="zh-CN"/>
        </w:rPr>
        <w:t>法律法规和</w:t>
      </w:r>
      <w:r>
        <w:rPr>
          <w:rFonts w:hint="eastAsia" w:ascii="仿宋_GB2312" w:hAnsi="仿宋_GB2312" w:eastAsia="仿宋_GB2312" w:cs="仿宋_GB2312"/>
          <w:color w:val="auto"/>
          <w:sz w:val="32"/>
          <w:szCs w:val="32"/>
        </w:rPr>
        <w:t>国家、</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赤峰</w:t>
      </w:r>
      <w:r>
        <w:rPr>
          <w:rFonts w:hint="eastAsia" w:ascii="仿宋_GB2312" w:hAnsi="仿宋_GB2312" w:eastAsia="仿宋_GB2312" w:cs="仿宋_GB2312"/>
          <w:color w:val="auto"/>
          <w:sz w:val="32"/>
          <w:szCs w:val="32"/>
        </w:rPr>
        <w:t>市有关规定</w:t>
      </w:r>
      <w:r>
        <w:rPr>
          <w:rFonts w:hint="eastAsia" w:ascii="仿宋_GB2312" w:hAnsi="仿宋_GB2312" w:eastAsia="仿宋_GB2312" w:cs="仿宋_GB2312"/>
          <w:color w:val="auto"/>
          <w:sz w:val="32"/>
          <w:szCs w:val="32"/>
          <w:lang w:val="en-US" w:eastAsia="zh-CN"/>
        </w:rPr>
        <w:t>落实</w:t>
      </w:r>
      <w:r>
        <w:rPr>
          <w:rFonts w:hint="eastAsia" w:ascii="仿宋_GB2312" w:hAnsi="仿宋_GB2312" w:eastAsia="仿宋_GB2312" w:cs="仿宋_GB2312"/>
          <w:color w:val="auto"/>
          <w:sz w:val="32"/>
          <w:szCs w:val="32"/>
        </w:rPr>
        <w:t>政府投资项目</w:t>
      </w:r>
      <w:r>
        <w:rPr>
          <w:rFonts w:hint="eastAsia" w:ascii="仿宋_GB2312" w:hAnsi="仿宋_GB2312" w:eastAsia="仿宋_GB2312" w:cs="仿宋_GB2312"/>
          <w:color w:val="auto"/>
          <w:sz w:val="32"/>
          <w:szCs w:val="32"/>
          <w:lang w:val="en-US" w:eastAsia="zh-CN"/>
        </w:rPr>
        <w:t>的文件、资料</w:t>
      </w:r>
      <w:r>
        <w:rPr>
          <w:rFonts w:hint="eastAsia" w:ascii="仿宋_GB2312" w:hAnsi="仿宋_GB2312" w:eastAsia="仿宋_GB2312" w:cs="仿宋_GB2312"/>
          <w:color w:val="auto"/>
          <w:sz w:val="32"/>
          <w:szCs w:val="32"/>
        </w:rPr>
        <w:t>档案管理</w:t>
      </w:r>
      <w:r>
        <w:rPr>
          <w:rFonts w:hint="eastAsia" w:ascii="仿宋_GB2312" w:hAnsi="仿宋_GB2312" w:eastAsia="仿宋_GB2312" w:cs="仿宋_GB2312"/>
          <w:color w:val="auto"/>
          <w:sz w:val="32"/>
          <w:szCs w:val="32"/>
          <w:lang w:val="en-US" w:eastAsia="zh-CN"/>
        </w:rPr>
        <w:t>责任</w:t>
      </w:r>
      <w:r>
        <w:rPr>
          <w:rFonts w:hint="eastAsia" w:ascii="仿宋_GB2312" w:hAnsi="仿宋_GB2312" w:eastAsia="仿宋_GB2312" w:cs="仿宋_GB2312"/>
          <w:color w:val="auto"/>
          <w:sz w:val="32"/>
          <w:szCs w:val="32"/>
        </w:rPr>
        <w:t>，将项目审批和实施过程中的有关文件、资料</w:t>
      </w:r>
      <w:r>
        <w:rPr>
          <w:rFonts w:hint="eastAsia" w:ascii="仿宋_GB2312" w:hAnsi="仿宋_GB2312" w:eastAsia="仿宋_GB2312" w:cs="仿宋_GB2312"/>
          <w:color w:val="auto"/>
          <w:sz w:val="32"/>
          <w:szCs w:val="32"/>
          <w:lang w:val="en-US" w:eastAsia="zh-CN"/>
        </w:rPr>
        <w:t>及时归纳、整理、</w:t>
      </w:r>
      <w:r>
        <w:rPr>
          <w:rFonts w:hint="eastAsia" w:ascii="仿宋_GB2312" w:hAnsi="仿宋_GB2312" w:eastAsia="仿宋_GB2312" w:cs="仿宋_GB2312"/>
          <w:color w:val="auto"/>
          <w:sz w:val="32"/>
          <w:szCs w:val="32"/>
        </w:rPr>
        <w:t>存档。</w:t>
      </w:r>
    </w:p>
    <w:p w14:paraId="2F35B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1F117B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14:paraId="0C2004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5526B4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旗发改委</w:t>
      </w:r>
      <w:r>
        <w:rPr>
          <w:rFonts w:hint="eastAsia" w:ascii="仿宋_GB2312" w:hAnsi="仿宋_GB2312" w:eastAsia="仿宋_GB2312" w:cs="仿宋_GB2312"/>
          <w:sz w:val="32"/>
          <w:szCs w:val="32"/>
        </w:rPr>
        <w:t>、财政局及行业主管部门应当采取现场核查等方式，加强对政府投资项目实施情况的监督检查，并建立项目信息共享机制</w:t>
      </w:r>
      <w:r>
        <w:rPr>
          <w:rFonts w:hint="eastAsia" w:ascii="仿宋_GB2312" w:hAnsi="仿宋_GB2312" w:eastAsia="仿宋_GB2312" w:cs="仿宋_GB2312"/>
          <w:sz w:val="32"/>
          <w:szCs w:val="32"/>
          <w:lang w:eastAsia="zh-CN"/>
        </w:rPr>
        <w:t>：</w:t>
      </w:r>
    </w:p>
    <w:p w14:paraId="2C2504D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旗发改委应每半年向旗财政局、旗审计局抄送政府投资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年度计划执行及项目落地情况</w:t>
      </w:r>
      <w:r>
        <w:rPr>
          <w:rFonts w:hint="eastAsia" w:ascii="仿宋_GB2312" w:hAnsi="仿宋_GB2312" w:eastAsia="仿宋_GB2312" w:cs="仿宋_GB2312"/>
          <w:sz w:val="32"/>
          <w:szCs w:val="32"/>
          <w:lang w:eastAsia="zh-CN"/>
        </w:rPr>
        <w:t>；</w:t>
      </w:r>
    </w:p>
    <w:p w14:paraId="48CF358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旗财政局应每半年向旗审计局抄送政府投资项目预算、结算财政评审情况。</w:t>
      </w:r>
    </w:p>
    <w:p w14:paraId="4E48DE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旗审计局依法独立对政府投资项目进行审计监督。审计机关对</w:t>
      </w:r>
      <w:r>
        <w:rPr>
          <w:rFonts w:hint="eastAsia" w:ascii="仿宋_GB2312" w:hAnsi="仿宋_GB2312" w:eastAsia="仿宋_GB2312" w:cs="仿宋_GB2312"/>
          <w:sz w:val="32"/>
          <w:szCs w:val="32"/>
          <w:lang w:val="en-US" w:eastAsia="zh-CN"/>
        </w:rPr>
        <w:t>政府投资项目进行概预算执行和竣工决算</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val="en-US" w:eastAsia="zh-CN"/>
        </w:rPr>
        <w:t>也可以对政府重大投资项目进行跟踪审计，</w:t>
      </w:r>
      <w:r>
        <w:rPr>
          <w:rFonts w:hint="eastAsia" w:ascii="仿宋_GB2312" w:hAnsi="仿宋_GB2312" w:eastAsia="仿宋_GB2312" w:cs="仿宋_GB2312"/>
          <w:sz w:val="32"/>
          <w:szCs w:val="32"/>
        </w:rPr>
        <w:t>审计监督不影响</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建设单位与施工单位根据合同约定及法定程序进行工程结算的效力。</w:t>
      </w:r>
    </w:p>
    <w:p w14:paraId="0BAE3F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4B3173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1C0FF5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 xml:space="preserve">第六章  </w:t>
      </w:r>
      <w:r>
        <w:rPr>
          <w:rFonts w:hint="eastAsia" w:ascii="黑体" w:hAnsi="黑体" w:eastAsia="黑体" w:cs="黑体"/>
          <w:sz w:val="32"/>
          <w:szCs w:val="32"/>
        </w:rPr>
        <w:t>法律责任</w:t>
      </w:r>
    </w:p>
    <w:p w14:paraId="5CF9C7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14:paraId="6F35A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有下列情形之一的，责令改正，对负有责任的领导人员和直接责任人员依法依规追究责任：</w:t>
      </w:r>
    </w:p>
    <w:p w14:paraId="348FD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（一）超越审批权限审批政府投资项目；</w:t>
      </w:r>
    </w:p>
    <w:p w14:paraId="183BF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）对不符合规定的政府投资项目予以批准；</w:t>
      </w:r>
    </w:p>
    <w:p w14:paraId="72BC8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）未按照规定核定或者调整政府投资项目的投资概算；</w:t>
      </w:r>
    </w:p>
    <w:p w14:paraId="3C667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）为不符合规定的项目安排政府投资资金；</w:t>
      </w:r>
    </w:p>
    <w:p w14:paraId="4F50CF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）履行政府投资管理职责中其他玩忽职守、滥用职权、徇私舞弊等情形。</w:t>
      </w:r>
    </w:p>
    <w:p w14:paraId="0B6EFA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有下列情形之一的，依照法律、法规和国家、</w:t>
      </w:r>
      <w:r>
        <w:rPr>
          <w:rFonts w:hint="eastAsia" w:ascii="仿宋_GB2312" w:hAnsi="仿宋_GB2312" w:eastAsia="仿宋_GB2312" w:cs="仿宋_GB2312"/>
          <w:color w:val="auto"/>
          <w:sz w:val="32"/>
          <w:szCs w:val="32"/>
          <w:lang w:val="en-US" w:eastAsia="zh-CN"/>
        </w:rPr>
        <w:t>自治区、赤峰市</w:t>
      </w:r>
      <w:r>
        <w:rPr>
          <w:rFonts w:hint="eastAsia" w:ascii="仿宋_GB2312" w:hAnsi="仿宋_GB2312" w:eastAsia="仿宋_GB2312" w:cs="仿宋_GB2312"/>
          <w:color w:val="auto"/>
          <w:sz w:val="32"/>
          <w:szCs w:val="32"/>
        </w:rPr>
        <w:t>有关规定追究责任：</w:t>
      </w:r>
    </w:p>
    <w:p w14:paraId="42653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（一）违法违规举借债务筹措政府投资资金；</w:t>
      </w:r>
    </w:p>
    <w:p w14:paraId="1A71A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（二）未按照规定办理政府投资资金拨付；</w:t>
      </w:r>
    </w:p>
    <w:p w14:paraId="0991B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（三）转移、侵占、挪用政府投资资金。</w:t>
      </w:r>
    </w:p>
    <w:p w14:paraId="31B09A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项目建设单位</w:t>
      </w:r>
      <w:r>
        <w:rPr>
          <w:rFonts w:hint="eastAsia" w:ascii="仿宋_GB2312" w:hAnsi="仿宋_GB2312" w:eastAsia="仿宋_GB2312" w:cs="仿宋_GB2312"/>
          <w:color w:val="auto"/>
          <w:sz w:val="32"/>
          <w:szCs w:val="32"/>
        </w:rPr>
        <w:t>有下列情形之一的，责令改正，根据具体情况，暂停、停止拨付资金或者收回已拨付的资金，暂停或者停止建设活动，对负有责任的领导人员和直接责任人员依法依规追究责任：</w:t>
      </w:r>
    </w:p>
    <w:p w14:paraId="4C142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（一）弄虚作假骗取政府投资项目审批或者政府投资资金；</w:t>
      </w:r>
    </w:p>
    <w:p w14:paraId="6C2B2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（二）未经批准或者不符合规定的建设条件开工建设政府投资项目；</w:t>
      </w:r>
    </w:p>
    <w:p w14:paraId="70F23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（三）未经批准变更政府投资项目的建设地点或者对建设规模、建设内容等</w:t>
      </w:r>
      <w:r>
        <w:rPr>
          <w:rFonts w:hint="eastAsia" w:ascii="仿宋_GB2312" w:hAnsi="仿宋_GB2312" w:eastAsia="仿宋_GB2312" w:cs="仿宋_GB2312"/>
          <w:color w:val="auto"/>
          <w:sz w:val="32"/>
          <w:szCs w:val="32"/>
          <w:lang w:val="en-US" w:eastAsia="zh-CN"/>
        </w:rPr>
        <w:t>做</w:t>
      </w:r>
      <w:r>
        <w:rPr>
          <w:rFonts w:hint="eastAsia" w:ascii="仿宋_GB2312" w:hAnsi="仿宋_GB2312" w:eastAsia="仿宋_GB2312" w:cs="仿宋_GB2312"/>
          <w:color w:val="auto"/>
          <w:sz w:val="32"/>
          <w:szCs w:val="32"/>
        </w:rPr>
        <w:t>较大变更；</w:t>
      </w:r>
    </w:p>
    <w:p w14:paraId="749EC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（四）擅自增加投资概算；</w:t>
      </w:r>
    </w:p>
    <w:p w14:paraId="5F391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（五）</w:t>
      </w:r>
      <w:r>
        <w:rPr>
          <w:rFonts w:hint="eastAsia" w:ascii="仿宋_GB2312" w:hAnsi="仿宋_GB2312" w:eastAsia="仿宋_GB2312" w:cs="仿宋_GB2312"/>
          <w:color w:val="auto"/>
          <w:sz w:val="32"/>
          <w:szCs w:val="32"/>
          <w:highlight w:val="none"/>
          <w:u w:val="none"/>
          <w:lang w:eastAsia="zh-CN"/>
        </w:rPr>
        <w:t>多拨付工程款造成财政资金损失的；</w:t>
      </w:r>
    </w:p>
    <w:p w14:paraId="61E2B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）要求施工单位对政府投资项目垫资建设；</w:t>
      </w:r>
    </w:p>
    <w:p w14:paraId="04E88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）无正当理由不实施或者不按照建设工期实施已批准的政府投资项目。</w:t>
      </w:r>
    </w:p>
    <w:p w14:paraId="3F8B1D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相关部门、单位</w:t>
      </w:r>
      <w:r>
        <w:rPr>
          <w:rFonts w:hint="eastAsia" w:ascii="仿宋_GB2312" w:hAnsi="仿宋_GB2312" w:eastAsia="仿宋_GB2312" w:cs="仿宋_GB2312"/>
          <w:color w:val="auto"/>
          <w:sz w:val="32"/>
          <w:szCs w:val="32"/>
        </w:rPr>
        <w:t>未按照规定将政府投资项目审批和实施过程中的有关文件、资料存档，或者转移、隐匿、篡改、毁弃项目有关文件、资料的，责令改正，对负有责任的领导人员和直接责任人员依法依规追究责任。</w:t>
      </w:r>
    </w:p>
    <w:p w14:paraId="39478FE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20" w:lineRule="atLeast"/>
        <w:ind w:left="0" w:right="0" w:firstLine="630"/>
        <w:jc w:val="both"/>
        <w:textAlignment w:val="baseline"/>
        <w:rPr>
          <w:rFonts w:hint="eastAsia" w:ascii="黑体" w:hAnsi="黑体" w:eastAsia="黑体" w:cs="黑体"/>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PingFang-SC-Regular" w:eastAsia="仿宋_GB2312" w:cs="仿宋_GB2312"/>
          <w:i w:val="0"/>
          <w:iCs w:val="0"/>
          <w:caps w:val="0"/>
          <w:color w:val="auto"/>
          <w:spacing w:val="0"/>
          <w:sz w:val="32"/>
          <w:szCs w:val="32"/>
          <w:shd w:val="clear" w:fill="FFFFFF"/>
          <w:vertAlign w:val="baseline"/>
        </w:rPr>
        <w:t>违反本</w:t>
      </w:r>
      <w:r>
        <w:rPr>
          <w:rFonts w:hint="eastAsia" w:ascii="仿宋_GB2312" w:hAnsi="PingFang-SC-Regular" w:eastAsia="仿宋_GB2312" w:cs="仿宋_GB2312"/>
          <w:i w:val="0"/>
          <w:iCs w:val="0"/>
          <w:caps w:val="0"/>
          <w:color w:val="auto"/>
          <w:spacing w:val="0"/>
          <w:sz w:val="32"/>
          <w:szCs w:val="32"/>
          <w:shd w:val="clear" w:fill="FFFFFF"/>
          <w:vertAlign w:val="baseline"/>
          <w:lang w:val="en-US" w:eastAsia="zh-CN"/>
        </w:rPr>
        <w:t>办法</w:t>
      </w:r>
      <w:r>
        <w:rPr>
          <w:rFonts w:hint="eastAsia" w:ascii="仿宋_GB2312" w:hAnsi="PingFang-SC-Regular" w:eastAsia="仿宋_GB2312" w:cs="仿宋_GB2312"/>
          <w:i w:val="0"/>
          <w:iCs w:val="0"/>
          <w:caps w:val="0"/>
          <w:color w:val="auto"/>
          <w:spacing w:val="0"/>
          <w:sz w:val="32"/>
          <w:szCs w:val="32"/>
          <w:shd w:val="clear" w:fill="FFFFFF"/>
          <w:vertAlign w:val="baseline"/>
        </w:rPr>
        <w:t>规定，构成犯罪的，依法追究刑事责任。</w:t>
      </w:r>
    </w:p>
    <w:p w14:paraId="403BAD6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附则</w:t>
      </w:r>
    </w:p>
    <w:p w14:paraId="79F063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14:paraId="6B00EF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本办法由旗</w:t>
      </w:r>
      <w:r>
        <w:rPr>
          <w:rFonts w:hint="eastAsia" w:ascii="仿宋_GB2312" w:hAnsi="仿宋_GB2312" w:eastAsia="仿宋_GB2312" w:cs="仿宋_GB2312"/>
          <w:sz w:val="32"/>
          <w:szCs w:val="32"/>
          <w:lang w:val="en-US" w:eastAsia="zh-CN"/>
        </w:rPr>
        <w:t>人民政府办公室</w:t>
      </w:r>
      <w:r>
        <w:rPr>
          <w:rFonts w:hint="eastAsia" w:ascii="仿宋_GB2312" w:hAnsi="仿宋_GB2312" w:eastAsia="仿宋_GB2312" w:cs="仿宋_GB2312"/>
          <w:sz w:val="32"/>
          <w:szCs w:val="32"/>
        </w:rPr>
        <w:t>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自发布之日起施行。2016年12月30日颁布的《巴林左旗政府投资项目管理办法》（左政办发〔2016〕134号）同时废止。</w:t>
      </w:r>
    </w:p>
    <w:sectPr>
      <w:footerReference r:id="rId3" w:type="default"/>
      <w:type w:val="evenPage"/>
      <w:pgSz w:w="11906" w:h="16838" w:orient="landscape"/>
      <w:pgMar w:top="2098" w:right="1474" w:bottom="1701" w:left="1474"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ABA526-DE87-4218-87E8-669CADA44A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B86D47D-71B3-46A9-B168-5730D16E7FFE}"/>
  </w:font>
  <w:font w:name="楷体_GB2312">
    <w:panose1 w:val="02010609030101010101"/>
    <w:charset w:val="86"/>
    <w:family w:val="auto"/>
    <w:pitch w:val="default"/>
    <w:sig w:usb0="00000001" w:usb1="080E0000" w:usb2="00000000" w:usb3="00000000" w:csb0="00040000" w:csb1="00000000"/>
    <w:embedRegular r:id="rId3" w:fontKey="{F11FA485-E96A-4A92-ACE6-DC342BD866C7}"/>
  </w:font>
  <w:font w:name="仿宋_GB2312">
    <w:panose1 w:val="02010609030101010101"/>
    <w:charset w:val="86"/>
    <w:family w:val="auto"/>
    <w:pitch w:val="default"/>
    <w:sig w:usb0="00000001" w:usb1="080E0000" w:usb2="00000000" w:usb3="00000000" w:csb0="00040000" w:csb1="00000000"/>
    <w:embedRegular r:id="rId4" w:fontKey="{E9F26860-C0E0-42C0-8F92-14DAED4B8629}"/>
  </w:font>
  <w:font w:name="PingFang-SC-Regular">
    <w:altName w:val="Times New Roman"/>
    <w:panose1 w:val="00000000000000000000"/>
    <w:charset w:val="00"/>
    <w:family w:val="auto"/>
    <w:pitch w:val="default"/>
    <w:sig w:usb0="00000000" w:usb1="00000000" w:usb2="00000000" w:usb3="00000000" w:csb0="00000000" w:csb1="00000000"/>
    <w:embedRegular r:id="rId5" w:fontKey="{921AF4A7-C249-47E5-B8ED-B370F1748B8B}"/>
  </w:font>
  <w:font w:name="方正小标宋简体">
    <w:panose1 w:val="02010600010101010101"/>
    <w:charset w:val="86"/>
    <w:family w:val="auto"/>
    <w:pitch w:val="default"/>
    <w:sig w:usb0="00000001" w:usb1="080E0000" w:usb2="00000000" w:usb3="00000000" w:csb0="00040000" w:csb1="00000000"/>
    <w:embedRegular r:id="rId6" w:fontKey="{A7C4B766-A9A7-4FD3-BB8A-E9585D1D92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03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2705735</wp:posOffset>
              </wp:positionH>
              <wp:positionV relativeFrom="paragraph">
                <wp:posOffset>-182880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0A9C5">
                          <w:pPr>
                            <w:pStyle w:val="4"/>
                            <w:rPr>
                              <w:sz w:val="36"/>
                              <w:szCs w:val="36"/>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3.05pt;margin-top:-14.4pt;height:144pt;width:144pt;mso-position-horizontal-relative:margin;mso-wrap-style:none;z-index:251659264;mso-width-relative:page;mso-height-relative:page;" filled="f" stroked="f" coordsize="21600,21600" o:gfxdata="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Y8ynt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1E40A9C5">
                    <w:pPr>
                      <w:pStyle w:val="4"/>
                      <w:rPr>
                        <w:sz w:val="36"/>
                        <w:szCs w:val="36"/>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CFD95"/>
    <w:multiLevelType w:val="singleLevel"/>
    <w:tmpl w:val="801CFD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bookFoldPrinting w:val="1"/>
  <w:bookFoldPrintingSheets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C36FD"/>
    <w:rsid w:val="00732078"/>
    <w:rsid w:val="018207C5"/>
    <w:rsid w:val="020C55E4"/>
    <w:rsid w:val="02AA4AEE"/>
    <w:rsid w:val="03E33071"/>
    <w:rsid w:val="04FE63B4"/>
    <w:rsid w:val="05E01F5E"/>
    <w:rsid w:val="06405665"/>
    <w:rsid w:val="065169B7"/>
    <w:rsid w:val="06F537E7"/>
    <w:rsid w:val="06FD269B"/>
    <w:rsid w:val="07E37AE3"/>
    <w:rsid w:val="07F12200"/>
    <w:rsid w:val="09015152"/>
    <w:rsid w:val="0902043D"/>
    <w:rsid w:val="09E87633"/>
    <w:rsid w:val="0A285C81"/>
    <w:rsid w:val="0BBB027A"/>
    <w:rsid w:val="0BD90582"/>
    <w:rsid w:val="0C916589"/>
    <w:rsid w:val="0D8366EA"/>
    <w:rsid w:val="0D98311E"/>
    <w:rsid w:val="0E016F15"/>
    <w:rsid w:val="0E8611C8"/>
    <w:rsid w:val="0FFF7484"/>
    <w:rsid w:val="108D4A90"/>
    <w:rsid w:val="10BE10ED"/>
    <w:rsid w:val="113969C6"/>
    <w:rsid w:val="11673533"/>
    <w:rsid w:val="12B42CD8"/>
    <w:rsid w:val="12CD5618"/>
    <w:rsid w:val="13070B2A"/>
    <w:rsid w:val="14470FF5"/>
    <w:rsid w:val="15F1786F"/>
    <w:rsid w:val="169721C5"/>
    <w:rsid w:val="177C760C"/>
    <w:rsid w:val="1783099B"/>
    <w:rsid w:val="17D64F6F"/>
    <w:rsid w:val="18300B23"/>
    <w:rsid w:val="18616F2E"/>
    <w:rsid w:val="186407CC"/>
    <w:rsid w:val="189270E7"/>
    <w:rsid w:val="189E1090"/>
    <w:rsid w:val="19940C3D"/>
    <w:rsid w:val="1A7171D0"/>
    <w:rsid w:val="1A964EAC"/>
    <w:rsid w:val="1AE9320B"/>
    <w:rsid w:val="1AF75928"/>
    <w:rsid w:val="1E004AE1"/>
    <w:rsid w:val="1E7948A6"/>
    <w:rsid w:val="1F5367F1"/>
    <w:rsid w:val="20FF5536"/>
    <w:rsid w:val="21E0052D"/>
    <w:rsid w:val="22947F00"/>
    <w:rsid w:val="234C07DB"/>
    <w:rsid w:val="235A7F80"/>
    <w:rsid w:val="23A07AC5"/>
    <w:rsid w:val="23AF6D49"/>
    <w:rsid w:val="241906BD"/>
    <w:rsid w:val="26B4291F"/>
    <w:rsid w:val="27B626C7"/>
    <w:rsid w:val="27D81A89"/>
    <w:rsid w:val="285F4B0C"/>
    <w:rsid w:val="28633284"/>
    <w:rsid w:val="29C27A8F"/>
    <w:rsid w:val="29EB48A9"/>
    <w:rsid w:val="2A092F82"/>
    <w:rsid w:val="2A0B20C8"/>
    <w:rsid w:val="2A64465C"/>
    <w:rsid w:val="2B7E174D"/>
    <w:rsid w:val="2BA3341F"/>
    <w:rsid w:val="2CA13945"/>
    <w:rsid w:val="2D4A5D8B"/>
    <w:rsid w:val="2D636E4D"/>
    <w:rsid w:val="2EBC3759"/>
    <w:rsid w:val="2F193C67"/>
    <w:rsid w:val="2F944C96"/>
    <w:rsid w:val="2FB120F1"/>
    <w:rsid w:val="30950B04"/>
    <w:rsid w:val="30F06C49"/>
    <w:rsid w:val="315076E8"/>
    <w:rsid w:val="33077634"/>
    <w:rsid w:val="33134E71"/>
    <w:rsid w:val="336F02F9"/>
    <w:rsid w:val="33ED56C2"/>
    <w:rsid w:val="34496D9C"/>
    <w:rsid w:val="34FD1935"/>
    <w:rsid w:val="352D32F5"/>
    <w:rsid w:val="355A0099"/>
    <w:rsid w:val="37704640"/>
    <w:rsid w:val="38066D52"/>
    <w:rsid w:val="380A6843"/>
    <w:rsid w:val="38262F51"/>
    <w:rsid w:val="38CE5AC2"/>
    <w:rsid w:val="39416273"/>
    <w:rsid w:val="39C173D5"/>
    <w:rsid w:val="3A9437FD"/>
    <w:rsid w:val="3B0E04CC"/>
    <w:rsid w:val="3B3871B7"/>
    <w:rsid w:val="3BAC7C11"/>
    <w:rsid w:val="3BB54D17"/>
    <w:rsid w:val="3C7C5835"/>
    <w:rsid w:val="3CAF79B9"/>
    <w:rsid w:val="3DD11BB1"/>
    <w:rsid w:val="3E5470D1"/>
    <w:rsid w:val="3E6831F2"/>
    <w:rsid w:val="3F285800"/>
    <w:rsid w:val="3F310B59"/>
    <w:rsid w:val="407D1B7C"/>
    <w:rsid w:val="40E35E83"/>
    <w:rsid w:val="41782A6F"/>
    <w:rsid w:val="42166091"/>
    <w:rsid w:val="4235243C"/>
    <w:rsid w:val="428E7D3F"/>
    <w:rsid w:val="42A17DA3"/>
    <w:rsid w:val="42C83582"/>
    <w:rsid w:val="42F37A63"/>
    <w:rsid w:val="447B4624"/>
    <w:rsid w:val="447E5268"/>
    <w:rsid w:val="45177768"/>
    <w:rsid w:val="45AC0F39"/>
    <w:rsid w:val="464E1FF0"/>
    <w:rsid w:val="47084895"/>
    <w:rsid w:val="476C2C13"/>
    <w:rsid w:val="47A520E4"/>
    <w:rsid w:val="48457423"/>
    <w:rsid w:val="493279A7"/>
    <w:rsid w:val="49447FC5"/>
    <w:rsid w:val="49E669E4"/>
    <w:rsid w:val="4A1E617D"/>
    <w:rsid w:val="4ACB00B3"/>
    <w:rsid w:val="4B7C36FD"/>
    <w:rsid w:val="4C3B3017"/>
    <w:rsid w:val="4C681932"/>
    <w:rsid w:val="4C806C7C"/>
    <w:rsid w:val="4CF907DC"/>
    <w:rsid w:val="4E2912CA"/>
    <w:rsid w:val="4E3A4AF6"/>
    <w:rsid w:val="4E5C7274"/>
    <w:rsid w:val="520914C1"/>
    <w:rsid w:val="520B5239"/>
    <w:rsid w:val="52595E4D"/>
    <w:rsid w:val="532C36B9"/>
    <w:rsid w:val="53395DD6"/>
    <w:rsid w:val="5409779A"/>
    <w:rsid w:val="545D356D"/>
    <w:rsid w:val="54971006"/>
    <w:rsid w:val="54B814E6"/>
    <w:rsid w:val="54DA7145"/>
    <w:rsid w:val="56263270"/>
    <w:rsid w:val="562C11EE"/>
    <w:rsid w:val="567753B2"/>
    <w:rsid w:val="57664CC0"/>
    <w:rsid w:val="57947A7F"/>
    <w:rsid w:val="57F15E5F"/>
    <w:rsid w:val="57F86260"/>
    <w:rsid w:val="58207565"/>
    <w:rsid w:val="59C503C4"/>
    <w:rsid w:val="5A292701"/>
    <w:rsid w:val="5A9A35FE"/>
    <w:rsid w:val="5B4D0671"/>
    <w:rsid w:val="5C2869E8"/>
    <w:rsid w:val="5D2B5086"/>
    <w:rsid w:val="5D362664"/>
    <w:rsid w:val="5DDE1A54"/>
    <w:rsid w:val="5DEF3C61"/>
    <w:rsid w:val="5E510478"/>
    <w:rsid w:val="6131633F"/>
    <w:rsid w:val="61461DEA"/>
    <w:rsid w:val="61BF394A"/>
    <w:rsid w:val="62402CDD"/>
    <w:rsid w:val="63312626"/>
    <w:rsid w:val="64287B73"/>
    <w:rsid w:val="644B5969"/>
    <w:rsid w:val="646A2293"/>
    <w:rsid w:val="64CF0348"/>
    <w:rsid w:val="652C7549"/>
    <w:rsid w:val="655A5E64"/>
    <w:rsid w:val="65813406"/>
    <w:rsid w:val="65F22540"/>
    <w:rsid w:val="661C73B8"/>
    <w:rsid w:val="66A870A3"/>
    <w:rsid w:val="6716225F"/>
    <w:rsid w:val="675C3383"/>
    <w:rsid w:val="6796514D"/>
    <w:rsid w:val="67D53EC8"/>
    <w:rsid w:val="68EF0FB9"/>
    <w:rsid w:val="698F62F8"/>
    <w:rsid w:val="6A4E7F61"/>
    <w:rsid w:val="6A8D0A8A"/>
    <w:rsid w:val="6ABA55F7"/>
    <w:rsid w:val="6B3D425E"/>
    <w:rsid w:val="6B826114"/>
    <w:rsid w:val="6C7812C6"/>
    <w:rsid w:val="6DAB2AD4"/>
    <w:rsid w:val="6E056B89"/>
    <w:rsid w:val="6E761835"/>
    <w:rsid w:val="6F0155A2"/>
    <w:rsid w:val="70335C2F"/>
    <w:rsid w:val="70C94C38"/>
    <w:rsid w:val="70DC0075"/>
    <w:rsid w:val="720A29C0"/>
    <w:rsid w:val="72E70F53"/>
    <w:rsid w:val="730218E9"/>
    <w:rsid w:val="73742472"/>
    <w:rsid w:val="73876B1B"/>
    <w:rsid w:val="73FE4A3D"/>
    <w:rsid w:val="748922C2"/>
    <w:rsid w:val="74A964C0"/>
    <w:rsid w:val="74DD260E"/>
    <w:rsid w:val="753E2D17"/>
    <w:rsid w:val="755A2F3D"/>
    <w:rsid w:val="75BA294F"/>
    <w:rsid w:val="763C3364"/>
    <w:rsid w:val="76B80C3C"/>
    <w:rsid w:val="771147F0"/>
    <w:rsid w:val="793144E1"/>
    <w:rsid w:val="79556C16"/>
    <w:rsid w:val="7AAC0AB8"/>
    <w:rsid w:val="7AAC6D0A"/>
    <w:rsid w:val="7B130B37"/>
    <w:rsid w:val="7B564EC8"/>
    <w:rsid w:val="7C977546"/>
    <w:rsid w:val="7CCA791B"/>
    <w:rsid w:val="7CE34539"/>
    <w:rsid w:val="7D0F3580"/>
    <w:rsid w:val="7D657644"/>
    <w:rsid w:val="7D6E64F9"/>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6666</Words>
  <Characters>6739</Characters>
  <Lines>0</Lines>
  <Paragraphs>0</Paragraphs>
  <TotalTime>0</TotalTime>
  <ScaleCrop>false</ScaleCrop>
  <LinksUpToDate>false</LinksUpToDate>
  <CharactersWithSpaces>6821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2025-10-20T08:03:00Z</dcterms:created>
  <dc:creator>1⃣ 3⃣</dc:creator>
  <cp:lastModifiedBy>于子</cp:lastModifiedBy>
  <cp:lastPrinted>2025-12-01T03:41:00Z</cp:lastPrinted>
  <dcterms:modified xsi:type="dcterms:W3CDTF">2025-12-02T01:09:48Z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5A4DE61F6A434ED6A8FF4E80BA7924D0_13</vt:lpwstr>
  </property>
  <property fmtid="{D5CDD505-2E9C-101B-9397-08002B2CF9AE}" pid="4" name="KSOTemplateDocerSaveRecord">
    <vt:lpwstr>eyJoZGlkIjoiOTA3NDIzMzA2OWM2YWNlMjJlODI2MTljMDUxM2E5OTgiLCJ1c2VySWQiOiI0NDY1NjExNzYifQ==</vt:lpwstr>
  </property>
</Properties>
</file>