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7010C">
      <w:pPr>
        <w:ind w:firstLine="0" w:firstLineChars="0"/>
        <w:rPr>
          <w:rFonts w:ascii="黑体" w:hAnsi="黑体" w:eastAsia="黑体"/>
          <w:sz w:val="18"/>
          <w:szCs w:val="18"/>
        </w:rPr>
      </w:pPr>
    </w:p>
    <w:p w14:paraId="4EEF5A94">
      <w:pPr>
        <w:ind w:firstLine="880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税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收</w:t>
      </w:r>
      <w:r>
        <w:rPr>
          <w:rFonts w:hint="eastAsia" w:ascii="方正小标宋_GBK" w:hAnsi="黑体" w:eastAsia="方正小标宋_GBK"/>
          <w:sz w:val="44"/>
          <w:szCs w:val="44"/>
        </w:rPr>
        <w:t>管理领域基层政务公开标准目录</w:t>
      </w:r>
      <w:bookmarkStart w:id="0" w:name="_GoBack"/>
      <w:bookmarkEnd w:id="0"/>
    </w:p>
    <w:tbl>
      <w:tblPr>
        <w:tblStyle w:val="5"/>
        <w:tblW w:w="1538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45"/>
        <w:gridCol w:w="992"/>
        <w:gridCol w:w="1276"/>
        <w:gridCol w:w="3827"/>
        <w:gridCol w:w="1559"/>
        <w:gridCol w:w="1843"/>
        <w:gridCol w:w="567"/>
        <w:gridCol w:w="1134"/>
        <w:gridCol w:w="709"/>
        <w:gridCol w:w="567"/>
        <w:gridCol w:w="567"/>
        <w:gridCol w:w="708"/>
        <w:gridCol w:w="567"/>
        <w:gridCol w:w="620"/>
      </w:tblGrid>
      <w:tr w14:paraId="6ABB7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4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750731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AF6E06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公开事项</w:t>
            </w:r>
          </w:p>
        </w:tc>
        <w:tc>
          <w:tcPr>
            <w:tcW w:w="38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3E53DD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公开内容（要素）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9618C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公开依据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23DBD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公开时限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EF5ED5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公开</w:t>
            </w:r>
          </w:p>
          <w:p w14:paraId="3BF4FB88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主体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74C0E6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公开渠道和载体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80A600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公开对象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9BB35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公开方式</w:t>
            </w:r>
          </w:p>
        </w:tc>
        <w:tc>
          <w:tcPr>
            <w:tcW w:w="18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FDEB4B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公开层级</w:t>
            </w:r>
          </w:p>
        </w:tc>
      </w:tr>
      <w:tr w14:paraId="7A1B5C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4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AB6ED7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0FBCBD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一级事项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CB6626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二级事项</w:t>
            </w:r>
          </w:p>
        </w:tc>
        <w:tc>
          <w:tcPr>
            <w:tcW w:w="38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1AC698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B8AED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6E4D4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2EE63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96669F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4946D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全社会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2EBF27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特定群众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C3B76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主动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58F3F6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依申请公开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9290A6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县级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E53A29">
            <w:pPr>
              <w:ind w:firstLine="0" w:firstLineChars="0"/>
              <w:jc w:val="center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乡、村级</w:t>
            </w:r>
          </w:p>
        </w:tc>
      </w:tr>
      <w:tr w14:paraId="3AD801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150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9EBF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37FDED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政策法规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6CD27F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税收法律法规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848765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税务机关履职相关的法律、法规、规章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02FA63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《中华人民共和国政府信息公开条例》、《国家税务总局关于印发</w:t>
            </w:r>
            <w:r>
              <w:rPr>
                <w:rFonts w:ascii="黑体" w:hAnsi="黑体" w:eastAsia="黑体"/>
                <w:sz w:val="18"/>
                <w:szCs w:val="18"/>
              </w:rPr>
              <w:t>&lt;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全面推进政务公开工作实施办法</w:t>
            </w:r>
            <w:r>
              <w:rPr>
                <w:rFonts w:ascii="黑体" w:hAnsi="黑体" w:eastAsia="黑体"/>
                <w:sz w:val="18"/>
                <w:szCs w:val="18"/>
              </w:rPr>
              <w:t>&gt;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的通知》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AD68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自该政府信息形成或者变更之日起</w:t>
            </w:r>
            <w:r>
              <w:rPr>
                <w:rFonts w:ascii="黑体" w:hAnsi="黑体" w:eastAsia="黑体"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个工作日内及时公开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6FC05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1323F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■政府网站</w:t>
            </w:r>
          </w:p>
          <w:p w14:paraId="297C2452">
            <w:pPr>
              <w:ind w:firstLine="0" w:firstLineChars="0"/>
              <w:jc w:val="left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F7517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DFF1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3A5A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9F08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7F64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EAE54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636EF6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06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03FA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E093D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5DF723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税收规范性</w:t>
            </w:r>
          </w:p>
          <w:p w14:paraId="79EC078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文件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35E89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税务机关履职相关的规范性文件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E6A25A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AB47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EB40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B1FCDC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FD765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2EF45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83D528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C806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4309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D943B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1DBD23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51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EF8D4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4D583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纳税服务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A897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纳税人权利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D5B002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税收法律法规规定的纳税人权利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B545A9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《税收征收管理法》、《国家税务总局关于纳税人权利与义务的公告》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2F78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自该政府信息形成或者变更之日起</w:t>
            </w:r>
            <w:r>
              <w:rPr>
                <w:rFonts w:ascii="黑体" w:hAnsi="黑体" w:eastAsia="黑体"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个工作日内及时公开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8427C8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787CE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■政府网站</w:t>
            </w:r>
          </w:p>
          <w:p w14:paraId="5DE66057">
            <w:pPr>
              <w:ind w:firstLine="0" w:firstLineChars="0"/>
              <w:jc w:val="left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F832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0D69E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DC23D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257355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A8DEB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3413B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3DB6B6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43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C0BD4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1F0A5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EFDA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纳税人义务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7310A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税收法律法规规定的纳税人义务</w:t>
            </w: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7958A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47FE4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63DA1F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E56FD0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FC7400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A66A4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53A0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F66EC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6B59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0BA6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01BC85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2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15635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2A4E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纳税服务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162F3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A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级纳税人</w:t>
            </w:r>
          </w:p>
          <w:p w14:paraId="32FE38D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名单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0DE25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纳税人识别号、纳税人名称、评价年度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C750A3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《关于明确纳税信用管理若干业务口径的公告》、《国家税务总局关于印发</w:t>
            </w:r>
            <w:r>
              <w:rPr>
                <w:rFonts w:ascii="黑体" w:hAnsi="黑体" w:eastAsia="黑体"/>
                <w:sz w:val="18"/>
                <w:szCs w:val="18"/>
              </w:rPr>
              <w:t>&lt;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全面推进政务公开工作实施办法</w:t>
            </w:r>
            <w:r>
              <w:rPr>
                <w:rFonts w:ascii="黑体" w:hAnsi="黑体" w:eastAsia="黑体"/>
                <w:sz w:val="18"/>
                <w:szCs w:val="18"/>
              </w:rPr>
              <w:t>&gt;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的通知》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904F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自该政府信息形成或者变更之日起</w:t>
            </w:r>
            <w:r>
              <w:rPr>
                <w:rFonts w:ascii="黑体" w:hAnsi="黑体" w:eastAsia="黑体"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个工作日内及时公开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09284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76AFCE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■政府网站</w:t>
            </w:r>
          </w:p>
          <w:p w14:paraId="437526B3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7964E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6C5D3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B090D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A7E0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ACBE4F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71B39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51EEC3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862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03A3E3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6</w:t>
            </w: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4BB26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85605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涉税专业服务相关信息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0CC8FA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纳入监管的涉税专业服务机构名单及其信用情况、未经行政登记的税务师事务所名单、涉税服务失信名录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E840B7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《涉税专业服务监管办法（试行）》、《涉税专业服务信用评价管理办法（试行）》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82F10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自该政府信息形成或者变更之日起</w:t>
            </w:r>
            <w:r>
              <w:rPr>
                <w:rFonts w:ascii="黑体" w:hAnsi="黑体" w:eastAsia="黑体"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个工作日内及时公开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B83449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E1055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■政府网站</w:t>
            </w:r>
          </w:p>
          <w:p w14:paraId="207D2D01">
            <w:pPr>
              <w:ind w:firstLine="0" w:firstLineChars="0"/>
              <w:jc w:val="left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73FA8D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B53AF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25AC6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9785B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53EC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01A2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442DDC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76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4CA85B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C884EB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纳税服务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B49F7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办税地图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FAAA3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名称、地址、电话、办公时间、主要职责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B3F42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《关于印发</w:t>
            </w:r>
            <w:r>
              <w:rPr>
                <w:rFonts w:ascii="黑体" w:hAnsi="黑体" w:eastAsia="黑体"/>
                <w:sz w:val="18"/>
                <w:szCs w:val="18"/>
              </w:rPr>
              <w:t>&lt;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全面推进政务公开工作实施办法</w:t>
            </w:r>
            <w:r>
              <w:rPr>
                <w:rFonts w:ascii="黑体" w:hAnsi="黑体" w:eastAsia="黑体"/>
                <w:sz w:val="18"/>
                <w:szCs w:val="18"/>
              </w:rPr>
              <w:t>&gt;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的通知》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C0657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自该政府信息形成或者变更之日起</w:t>
            </w:r>
            <w:r>
              <w:rPr>
                <w:rFonts w:ascii="黑体" w:hAnsi="黑体" w:eastAsia="黑体"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个工作日内及时公开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2C38B5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3D880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■政府网站</w:t>
            </w:r>
          </w:p>
          <w:p w14:paraId="0C82F217">
            <w:pPr>
              <w:ind w:firstLine="0" w:firstLineChars="0"/>
              <w:jc w:val="left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E33FE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D86C0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C1C2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C278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4C56A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B1408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706FFB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00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54E818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8</w:t>
            </w: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0804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3632F3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办税日历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AFC74C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申报征收期、申报征收项目、备注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DAC800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《关于印发</w:t>
            </w:r>
            <w:r>
              <w:rPr>
                <w:rFonts w:ascii="黑体" w:hAnsi="黑体" w:eastAsia="黑体"/>
                <w:sz w:val="18"/>
                <w:szCs w:val="18"/>
              </w:rPr>
              <w:t>&lt;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全面推进政务公开工作实施办法</w:t>
            </w:r>
            <w:r>
              <w:rPr>
                <w:rFonts w:ascii="黑体" w:hAnsi="黑体" w:eastAsia="黑体"/>
                <w:sz w:val="18"/>
                <w:szCs w:val="18"/>
              </w:rPr>
              <w:t>&gt;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的通知》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33828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自该政府信息形成或者变更之日起</w:t>
            </w:r>
            <w:r>
              <w:rPr>
                <w:rFonts w:ascii="黑体" w:hAnsi="黑体" w:eastAsia="黑体"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个工作日内及时公开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B2CF42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E63BA9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■政府网站</w:t>
            </w:r>
          </w:p>
          <w:p w14:paraId="0D90A634">
            <w:pPr>
              <w:ind w:firstLine="0" w:firstLineChars="0"/>
              <w:jc w:val="left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0622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5E54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DE924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85706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179D5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385C6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4D84A9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880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C55D3">
            <w:pPr>
              <w:spacing w:line="240" w:lineRule="exact"/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9</w:t>
            </w: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91B0B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8CC3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办税指南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739275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事项名称、设定依据、申请条件、办理材料、办理地点、办理机构、收费标准、办理时间、联系电话、办理流程、纳税人注意事项、政策依据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7F75D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《关于印发</w:t>
            </w:r>
            <w:r>
              <w:rPr>
                <w:rFonts w:ascii="黑体" w:hAnsi="黑体" w:eastAsia="黑体"/>
                <w:sz w:val="18"/>
                <w:szCs w:val="18"/>
              </w:rPr>
              <w:t>&lt;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全面推进政务公开工作实施办法</w:t>
            </w:r>
            <w:r>
              <w:rPr>
                <w:rFonts w:ascii="黑体" w:hAnsi="黑体" w:eastAsia="黑体"/>
                <w:sz w:val="18"/>
                <w:szCs w:val="18"/>
              </w:rPr>
              <w:t>&gt;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的通知》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7EB60">
            <w:pPr>
              <w:ind w:firstLine="0" w:firstLineChars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自该政府信息形成或者变更之日起</w:t>
            </w:r>
            <w:r>
              <w:rPr>
                <w:rFonts w:ascii="黑体" w:hAnsi="黑体" w:eastAsia="黑体"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个工作日内及时公开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2BDD3D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F9C11D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政府网站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</w:p>
          <w:p w14:paraId="56522E2A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A4248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D2EDD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075A6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99768D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65CA75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4FF1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496F92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46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4061D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C3168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行政执法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2835F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权责清单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698B6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职权名称、设定依据、履责方式、追责情形、权责事项信息表（包括基本信息、办理信息、监管措施、咨询查询、行政相对人责任、监督责任、法律救济、行政职权运行流程图等）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6FBC3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《关于印发</w:t>
            </w:r>
            <w:r>
              <w:rPr>
                <w:rFonts w:ascii="黑体" w:hAnsi="黑体" w:eastAsia="黑体"/>
                <w:sz w:val="18"/>
                <w:szCs w:val="18"/>
              </w:rPr>
              <w:t>&lt;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全面推进政务公开工作实施办法</w:t>
            </w:r>
            <w:r>
              <w:rPr>
                <w:rFonts w:ascii="黑体" w:hAnsi="黑体" w:eastAsia="黑体"/>
                <w:sz w:val="18"/>
                <w:szCs w:val="18"/>
              </w:rPr>
              <w:t>&gt;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的通知》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015F7">
            <w:pPr>
              <w:ind w:firstLine="0" w:firstLineChars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自该政府信息形成或者变更之日起</w:t>
            </w:r>
            <w:r>
              <w:rPr>
                <w:rFonts w:ascii="黑体" w:hAnsi="黑体" w:eastAsia="黑体"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个工作日内及时公开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998A62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E2BB72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政府网站</w:t>
            </w:r>
          </w:p>
          <w:p w14:paraId="4ADD5AF7">
            <w:pPr>
              <w:ind w:firstLine="0" w:firstLineChars="0"/>
              <w:jc w:val="left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6A75A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31768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DF24E4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C2EC74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B8AF2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B7431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7F22C3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20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19E48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11</w:t>
            </w: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EF08D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43B58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准予行政许可决定公示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15FF7F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行政许可决定书及其文号、设定依据、项目名称、行政相对人统一社会信用代码、审批部门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F1DF1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82B76D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在做出行政许可决定之日起</w:t>
            </w:r>
            <w:r>
              <w:rPr>
                <w:rFonts w:ascii="黑体" w:hAnsi="黑体" w:eastAsia="黑体"/>
                <w:sz w:val="18"/>
                <w:szCs w:val="18"/>
              </w:rPr>
              <w:t>7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个工作日内完成公示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7C7DA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4ADCFF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政府网站</w:t>
            </w:r>
          </w:p>
          <w:p w14:paraId="0F1C9FF5">
            <w:pPr>
              <w:ind w:firstLine="0" w:firstLineChars="0"/>
              <w:jc w:val="left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22B73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3BB9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0F03EC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E8F4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8226C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B8767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19CF60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753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F6FB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7993B0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3586C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行政处罚决定和结果公示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18E9B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行政处罚决定书文号、执法依据、案件名称、行政相对人统一社会信用代码、处罚事由、作出处罚决定的部门、处罚结果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637FF0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《关于做好行政许可和行政处罚等信用信息公示工作的通知》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8E740B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在做出行政处罚决定之日起</w:t>
            </w:r>
            <w:r>
              <w:rPr>
                <w:rFonts w:ascii="黑体" w:hAnsi="黑体" w:eastAsia="黑体"/>
                <w:sz w:val="18"/>
                <w:szCs w:val="18"/>
              </w:rPr>
              <w:t>7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个工作日内完成公示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83D721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ECBC8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政府网站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</w:p>
          <w:p w14:paraId="25525090">
            <w:pPr>
              <w:ind w:firstLine="0" w:firstLineChars="0"/>
              <w:jc w:val="left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1A0F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497143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B323D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6270FC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CCF5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AE035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5F3979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37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DA1CA5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A04DC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行政执法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B13B63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非正常户公告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F3FAF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纳税人为企业或单位的，公告企业或单位的名称、纳税人识别号、法定代表人或负责人姓名、居民身份证或其他有效身份证件号码（隐去出生年月日）、经营地点；纳税人为个体工商户的，公告业户名称、业主姓名、纳税人识别号、居民身份证或其他有效身份证件号码（隐去出生年月日）、经营地点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1EEAC4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《税收征收管理法》、《税收征收管理法实施细则》、《关于进一步完善税务登记管理有关问题的公告》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5D40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在非正常户认定的次月公告非正常户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DA017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DF977A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政府网站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 </w:t>
            </w:r>
          </w:p>
          <w:p w14:paraId="29F0FBBF">
            <w:pPr>
              <w:ind w:firstLine="0" w:firstLineChars="0"/>
              <w:jc w:val="left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57B6DF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FAF21B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DFDAC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2BB4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0182F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87DC30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2E46E2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23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94E04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42E2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行政执法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A4E4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欠税公告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B387E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企业或单位欠税的：公告企业或单位的名称、纳税人识别号、法定代表人或负责人姓名、居民身份证或其他有效身份证件号码（隐去出生年月日）、经营地点、欠税税种、欠税余额和当期新发生的欠税金额；</w:t>
            </w:r>
            <w:r>
              <w:rPr>
                <w:rFonts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个体工商户欠税的：公告业户名称、业主姓名、纳税人识别号、居民身份证或其他有效身份证件号码（隐去出生年月日）、经营地点、欠税税种、欠税余额和当期新发生的欠税金额；</w:t>
            </w:r>
            <w:r>
              <w:rPr>
                <w:rFonts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个人（不含个体工商户）欠税的：公告其姓名、居民身份证或其他有效身份证件号码（隐去出生年月日）、欠税税种、欠税余额和当期新发生的欠税金额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对走逃、失踪的纳税户以及其他经税务机关查无下落的纳税人欠税的，由各省级和计划单列市税务局公告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E0CCE1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《税收征收管理法》、《税收征收管理法实施细则》、《欠税公告办法（试行）》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96CA5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企业或单位欠税的，每季公告一次；个体工商户和其他个人欠税的，每半年公告一次；走逃、失踪的纳税户以及其他经税务机关查无下落的非正常户欠税的，随时公告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E2668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6FC7E5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政府网站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</w:p>
          <w:p w14:paraId="726576A2">
            <w:pPr>
              <w:ind w:firstLine="0" w:firstLineChars="0"/>
              <w:jc w:val="left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CCA0B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BD3E40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BF9BB0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A68A66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801AE2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239C2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4FB9FE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54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2D627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C24D5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行政执法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E1CDC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个体工商户定额公示公告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DE53A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纳税人名称、统一社会信息代码（纳税人识别号）、生产经营地址、定额项目、行业类别、核定定额、应纳税额、定额执行起止日期、主管税务机关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9AC15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《关于印发个体工商户税收定期定额征收管理文书的通知》、《关于个体工商户定期定额征收管理有关问题的通知》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C6BE5D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自该政府信息形成或者变更之日起</w:t>
            </w:r>
            <w:r>
              <w:rPr>
                <w:rFonts w:ascii="黑体" w:hAnsi="黑体" w:eastAsia="黑体"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个工作日内及时公开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C35186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E5D9D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政府网站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</w:p>
          <w:p w14:paraId="5E120274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149E54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643A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19014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68C90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D625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4390A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15C768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68" w:hRule="atLeast"/>
          <w:jc w:val="center"/>
        </w:trPr>
        <w:tc>
          <w:tcPr>
            <w:tcW w:w="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4C0F9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52EA4E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行政执法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A47578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委托代征公告</w:t>
            </w:r>
          </w:p>
        </w:tc>
        <w:tc>
          <w:tcPr>
            <w:tcW w:w="3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95CF9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税务机关和代征人的名称、联系电话</w:t>
            </w:r>
            <w:r>
              <w:rPr>
                <w:rFonts w:ascii="黑体" w:hAnsi="黑体" w:eastAsia="黑体"/>
                <w:sz w:val="18"/>
                <w:szCs w:val="18"/>
              </w:rPr>
              <w:t>,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代征人为行政、事业、企业单位及其他社会组织的，应包括法定代表人或负责人姓名和地址；代征人为自然人的，应包括姓名、户口所在地、现居住地址；委托代征的范围和期限；委托代征的税种及附加、计税依据及税率税务机关确定的其他需要公告的事项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A7476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《税收征收管理法》、《税收征收管理法实施细则》、《国家税务总局关于发布＜委托代征管理办法＞的公告》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EDCB25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自该政府信息形成或者变更之日起</w:t>
            </w:r>
            <w:r>
              <w:rPr>
                <w:rFonts w:ascii="黑体" w:hAnsi="黑体" w:eastAsia="黑体"/>
                <w:sz w:val="18"/>
                <w:szCs w:val="18"/>
              </w:rPr>
              <w:t>20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个工作日内及时公开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D13DD8">
            <w:pPr>
              <w:ind w:firstLine="0" w:firstLineChars="0"/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 xml:space="preserve">国家税务总局巴林左旗税务局  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C2128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政府网站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</w:p>
          <w:p w14:paraId="11CBF6A2">
            <w:pPr>
              <w:ind w:firstLine="0" w:firstLineChars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■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其他：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政务服务大厅</w:t>
            </w:r>
            <w:r>
              <w:rPr>
                <w:rFonts w:ascii="Calibri" w:hAnsi="Calibri" w:eastAsia="黑体" w:cs="Calibri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0E38F5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EC88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687DD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B9D8F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3AA58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√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3BD911">
            <w:pPr>
              <w:ind w:firstLine="0" w:firstLineChars="0"/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</w:tbl>
    <w:p w14:paraId="2A578FAB">
      <w:pPr>
        <w:spacing w:line="240" w:lineRule="exact"/>
        <w:ind w:firstLine="0" w:firstLineChars="0"/>
        <w:jc w:val="center"/>
        <w:rPr>
          <w:rFonts w:ascii="仿宋" w:hAnsi="仿宋" w:eastAsia="仿宋"/>
          <w:sz w:val="15"/>
          <w:szCs w:val="15"/>
        </w:rPr>
      </w:pPr>
    </w:p>
    <w:p w14:paraId="75BDB6C6">
      <w:pPr>
        <w:ind w:firstLine="480"/>
      </w:pPr>
    </w:p>
    <w:sectPr>
      <w:headerReference r:id="rId5" w:type="default"/>
      <w:footerReference r:id="rId6" w:type="default"/>
      <w:pgSz w:w="16783" w:h="11850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1E203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2B053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mZWE0YmJlZDkyZWViMDNhYjljZDQ4NTAyNzNlM2YifQ=="/>
  </w:docVars>
  <w:rsids>
    <w:rsidRoot w:val="006102CB"/>
    <w:rsid w:val="000642AB"/>
    <w:rsid w:val="000A0DEF"/>
    <w:rsid w:val="001316C5"/>
    <w:rsid w:val="00176DB1"/>
    <w:rsid w:val="001F7684"/>
    <w:rsid w:val="0021779D"/>
    <w:rsid w:val="003221F4"/>
    <w:rsid w:val="00326A75"/>
    <w:rsid w:val="0034647E"/>
    <w:rsid w:val="00403C6A"/>
    <w:rsid w:val="00461698"/>
    <w:rsid w:val="00483F9D"/>
    <w:rsid w:val="004A2B7C"/>
    <w:rsid w:val="00564FAF"/>
    <w:rsid w:val="00595703"/>
    <w:rsid w:val="006102CB"/>
    <w:rsid w:val="00664FBC"/>
    <w:rsid w:val="00683416"/>
    <w:rsid w:val="006B32E8"/>
    <w:rsid w:val="006E1C42"/>
    <w:rsid w:val="00732717"/>
    <w:rsid w:val="007F7890"/>
    <w:rsid w:val="00883365"/>
    <w:rsid w:val="008C2BB5"/>
    <w:rsid w:val="008C55FB"/>
    <w:rsid w:val="00926467"/>
    <w:rsid w:val="009C0EF9"/>
    <w:rsid w:val="00A24FA0"/>
    <w:rsid w:val="00A755DF"/>
    <w:rsid w:val="00D64C39"/>
    <w:rsid w:val="00E3086A"/>
    <w:rsid w:val="00E91BBD"/>
    <w:rsid w:val="00EF1325"/>
    <w:rsid w:val="00F45BFA"/>
    <w:rsid w:val="13722A79"/>
    <w:rsid w:val="240B0EAE"/>
    <w:rsid w:val="2F452198"/>
    <w:rsid w:val="39787B56"/>
    <w:rsid w:val="62C710B8"/>
    <w:rsid w:val="692C2549"/>
    <w:rsid w:val="6C1A44C6"/>
    <w:rsid w:val="7475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2467</Words>
  <Characters>2484</Characters>
  <Lines>20</Lines>
  <Paragraphs>5</Paragraphs>
  <TotalTime>8</TotalTime>
  <ScaleCrop>false</ScaleCrop>
  <LinksUpToDate>false</LinksUpToDate>
  <CharactersWithSpaces>2515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2020-12-11T06:59:00Z</dcterms:created>
  <dc:creator>ZhengLan</dc:creator>
  <cp:lastModifiedBy>chn</cp:lastModifiedBy>
  <dcterms:modified xsi:type="dcterms:W3CDTF">2024-11-03T08:27:12Z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1B40EF525C3A4DB88888796FA3D74A41_13</vt:lpwstr>
  </property>
</Properties>
</file>