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3E86">
      <w:pPr>
        <w:ind w:firstLine="8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涉农补贴</w:t>
      </w:r>
      <w:r>
        <w:rPr>
          <w:rFonts w:hint="eastAsia" w:ascii="黑体" w:eastAsia="黑体"/>
          <w:sz w:val="44"/>
          <w:szCs w:val="44"/>
        </w:rPr>
        <w:t>领域基层政务公开标准目录</w:t>
      </w:r>
    </w:p>
    <w:p w14:paraId="05B72361">
      <w:pPr>
        <w:ind w:firstLine="360"/>
        <w:jc w:val="center"/>
        <w:rPr>
          <w:rFonts w:ascii="黑体" w:eastAsia="黑体"/>
          <w:sz w:val="18"/>
          <w:szCs w:val="18"/>
        </w:rPr>
      </w:pPr>
    </w:p>
    <w:tbl>
      <w:tblPr>
        <w:tblStyle w:val="6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787"/>
        <w:gridCol w:w="992"/>
        <w:gridCol w:w="2912"/>
        <w:gridCol w:w="2758"/>
        <w:gridCol w:w="1418"/>
        <w:gridCol w:w="850"/>
        <w:gridCol w:w="1028"/>
        <w:gridCol w:w="709"/>
        <w:gridCol w:w="709"/>
        <w:gridCol w:w="567"/>
        <w:gridCol w:w="709"/>
        <w:gridCol w:w="567"/>
        <w:gridCol w:w="567"/>
      </w:tblGrid>
      <w:tr w14:paraId="3C93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6733">
            <w:pPr>
              <w:widowControl/>
              <w:ind w:firstLine="0" w:firstLineChars="0"/>
              <w:jc w:val="center"/>
              <w:rPr>
                <w:rFonts w:asci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6680A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7FE54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27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4E57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  <w:p w14:paraId="5CDC040F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依据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6587C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  <w:p w14:paraId="3A99820A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时限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2322F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  <w:p w14:paraId="5D7DBE2E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主体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B2A0F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15"/>
                <w:szCs w:val="15"/>
              </w:rPr>
              <w:t>公开渠道和</w:t>
            </w:r>
          </w:p>
          <w:p w14:paraId="33CAC5AC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15"/>
                <w:szCs w:val="15"/>
              </w:rPr>
              <w:t>载体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8190DA5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DEB5A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64C08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公开层级</w:t>
            </w:r>
          </w:p>
        </w:tc>
      </w:tr>
      <w:tr w14:paraId="61F4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EFBA">
            <w:pPr>
              <w:ind w:firstLine="480"/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FFC52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一级</w:t>
            </w:r>
          </w:p>
          <w:p w14:paraId="3D974F44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96AB4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二级</w:t>
            </w:r>
          </w:p>
          <w:p w14:paraId="5CC4B798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29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7C6B1">
            <w:pPr>
              <w:ind w:firstLine="480"/>
            </w:pPr>
          </w:p>
        </w:tc>
        <w:tc>
          <w:tcPr>
            <w:tcW w:w="27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CC704">
            <w:pPr>
              <w:ind w:firstLine="480"/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28DD">
            <w:pPr>
              <w:ind w:firstLine="480"/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E0B5B">
            <w:pPr>
              <w:ind w:firstLine="480"/>
            </w:pP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28566">
            <w:pPr>
              <w:ind w:firstLine="480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74566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2994E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特定</w:t>
            </w:r>
          </w:p>
          <w:p w14:paraId="3E778681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群众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F1269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主动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87858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依申请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CC0E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县级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37A59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乡镇</w:t>
            </w:r>
          </w:p>
        </w:tc>
      </w:tr>
      <w:tr w14:paraId="4332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E61D">
            <w:pPr>
              <w:spacing w:line="200" w:lineRule="exact"/>
              <w:ind w:firstLine="0" w:firstLineChars="0"/>
              <w:jc w:val="center"/>
              <w:rPr>
                <w:rFonts w:ascii="仿宋" w:eastAsia="仿宋" w:cs="Calibri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1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CF195DF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农业生产发展资金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18195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农机购置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与应用</w:t>
            </w:r>
            <w:r>
              <w:rPr>
                <w:rFonts w:hint="eastAsia" w:ascii="仿宋_GB2312"/>
                <w:sz w:val="15"/>
                <w:szCs w:val="15"/>
              </w:rPr>
              <w:t>补贴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EC33F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 w14:paraId="7556BC73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 w14:paraId="21680099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 w14:paraId="761A9390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84289">
            <w:pPr>
              <w:spacing w:line="200" w:lineRule="exact"/>
              <w:ind w:firstLine="0" w:firstLineChars="0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《巴林左旗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2024-2026年农机购置与应用补贴实施方案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4E44F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43265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巴林左旗农牧</w:t>
            </w:r>
            <w:r>
              <w:rPr>
                <w:rFonts w:ascii="仿宋_GB2312"/>
                <w:sz w:val="15"/>
                <w:szCs w:val="15"/>
              </w:rPr>
              <w:t>局</w:t>
            </w:r>
          </w:p>
          <w:p w14:paraId="11DDE319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7BB8F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 w14:paraId="26B44408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5DAF8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CD581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84978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992C6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3C7D9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F086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</w:tr>
      <w:tr w14:paraId="685D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FA58"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2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88375B6">
            <w:pPr>
              <w:spacing w:line="200" w:lineRule="exact"/>
              <w:ind w:firstLine="0" w:firstLineChars="0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E237">
            <w:pPr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耕地深松作业补助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CF79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 w14:paraId="29FBCA8F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 w14:paraId="567A7E68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 w14:paraId="7DBDCB2B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1DFA7">
            <w:pPr>
              <w:spacing w:line="200" w:lineRule="exact"/>
              <w:ind w:firstLine="0" w:firstLineChars="0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《巴林左旗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2024年中央财政耕地深松作业补助实施方案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EFA4B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993E2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巴林左旗农牧</w:t>
            </w:r>
            <w:r>
              <w:rPr>
                <w:rFonts w:ascii="仿宋_GB2312"/>
                <w:sz w:val="15"/>
                <w:szCs w:val="15"/>
              </w:rPr>
              <w:t>局</w:t>
            </w:r>
          </w:p>
          <w:p w14:paraId="364D67AB">
            <w:pPr>
              <w:spacing w:line="200" w:lineRule="exact"/>
              <w:ind w:firstLine="0" w:firstLineChars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33E8C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 w14:paraId="7B68E8DC">
            <w:pPr>
              <w:spacing w:line="200" w:lineRule="exact"/>
              <w:ind w:firstLine="0" w:firstLineChars="0"/>
              <w:rPr>
                <w:rFonts w:ascii="仿宋_GB2312" w:hAnsi="Calibri" w:eastAsia="仿宋_GB2312" w:cs="Arial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B4853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7E5DE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F8011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9AAF20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2F556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A3B02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6E2B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2B07"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3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94346FD">
            <w:pPr>
              <w:spacing w:line="200" w:lineRule="exact"/>
              <w:ind w:firstLine="0" w:firstLineChars="0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F1D27">
            <w:pPr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黑土地保护性耕地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CFBC1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政策依据；</w:t>
            </w:r>
          </w:p>
          <w:p w14:paraId="2ECED40E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申请指南：包括补贴对象、补贴范围、补贴标准、申请程序、申请材料、咨询电话、受理单位、办理时限、联系方式等；</w:t>
            </w:r>
          </w:p>
          <w:p w14:paraId="506A225C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补贴结果；</w:t>
            </w:r>
          </w:p>
          <w:p w14:paraId="7391FF34"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监督渠道：包括举报电话、地址等。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83953">
            <w:pPr>
              <w:spacing w:line="200" w:lineRule="exact"/>
              <w:ind w:firstLine="0" w:firstLineChars="0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《巴林左旗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2024年黑土地保护性耕作推进行动实施方案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CC643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93A75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巴林左旗农牧</w:t>
            </w:r>
            <w:r>
              <w:rPr>
                <w:rFonts w:ascii="仿宋_GB2312"/>
                <w:sz w:val="15"/>
                <w:szCs w:val="15"/>
              </w:rPr>
              <w:t>局</w:t>
            </w:r>
          </w:p>
          <w:p w14:paraId="111FB1B8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C8A1A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 xml:space="preserve">■政府网站 </w:t>
            </w:r>
          </w:p>
          <w:p w14:paraId="262C3F34">
            <w:pPr>
              <w:spacing w:line="200" w:lineRule="exact"/>
              <w:ind w:firstLine="0" w:firstLineChars="0"/>
              <w:rPr>
                <w:rFonts w:ascii="仿宋_GB2312" w:hAnsi="Calibri" w:eastAsia="仿宋_GB2312" w:cs="Arial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8587B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FE9DC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31C44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6D3BA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39BE3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1CC53">
            <w:pPr>
              <w:spacing w:line="200" w:lineRule="exact"/>
              <w:ind w:firstLine="0" w:firstLineChars="0"/>
              <w:jc w:val="center"/>
              <w:rPr>
                <w:rFonts w:ascii="仿宋_GB2312" w:hAnsi="Calibri" w:eastAsia="仿宋_GB2312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 w14:paraId="26E4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34CB"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  <w:r>
              <w:rPr>
                <w:rFonts w:hint="eastAsia" w:ascii="仿宋" w:eastAsia="仿宋"/>
                <w:sz w:val="15"/>
                <w:szCs w:val="15"/>
              </w:rPr>
              <w:t>4</w:t>
            </w:r>
          </w:p>
        </w:tc>
        <w:tc>
          <w:tcPr>
            <w:tcW w:w="7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92D82">
            <w:pPr>
              <w:spacing w:line="200" w:lineRule="exact"/>
              <w:ind w:firstLine="0" w:firstLineChars="0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E5A21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D0227">
            <w:pPr>
              <w:spacing w:line="200" w:lineRule="exact"/>
              <w:ind w:firstLine="0" w:firstLineChars="0"/>
              <w:jc w:val="left"/>
              <w:rPr>
                <w:rFonts w:ascii="仿宋_GB2312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162F">
            <w:pPr>
              <w:spacing w:line="200" w:lineRule="exact"/>
              <w:ind w:firstLine="0" w:firstLineChars="0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5B2A5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CF80F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79153">
            <w:pPr>
              <w:spacing w:line="200" w:lineRule="exact"/>
              <w:ind w:firstLine="0" w:firstLineChars="0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33A3F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50FC6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4158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357AC">
            <w:pPr>
              <w:spacing w:line="200" w:lineRule="exact"/>
              <w:ind w:firstLine="0" w:firstLineChars="0"/>
              <w:jc w:val="center"/>
              <w:rPr>
                <w:rFonts w:ascii="仿宋_GB2312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44539"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5FD4">
            <w:pPr>
              <w:spacing w:line="200" w:lineRule="exact"/>
              <w:ind w:firstLine="0" w:firstLineChars="0"/>
              <w:jc w:val="center"/>
              <w:rPr>
                <w:rFonts w:ascii="仿宋" w:eastAsia="仿宋"/>
                <w:sz w:val="15"/>
                <w:szCs w:val="15"/>
              </w:rPr>
            </w:pPr>
          </w:p>
        </w:tc>
      </w:tr>
    </w:tbl>
    <w:p w14:paraId="66013256">
      <w:pPr>
        <w:ind w:firstLine="480"/>
      </w:pPr>
    </w:p>
    <w:sectPr>
      <w:headerReference r:id="rId5" w:type="default"/>
      <w:footerReference r:id="rId6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6D3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82667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OGVkM2Y1ZTFlOTA3MjlkNGNjOTI5ZTk5YmIyYjkifQ=="/>
  </w:docVars>
  <w:rsids>
    <w:rsidRoot w:val="00841567"/>
    <w:rsid w:val="003F03AA"/>
    <w:rsid w:val="00603267"/>
    <w:rsid w:val="00823079"/>
    <w:rsid w:val="00841567"/>
    <w:rsid w:val="008F1CBA"/>
    <w:rsid w:val="00A8541D"/>
    <w:rsid w:val="00AA1017"/>
    <w:rsid w:val="00B92C89"/>
    <w:rsid w:val="00BB65C0"/>
    <w:rsid w:val="00C07034"/>
    <w:rsid w:val="00CB2333"/>
    <w:rsid w:val="00EE0934"/>
    <w:rsid w:val="3CA01FB7"/>
    <w:rsid w:val="5AEC31A7"/>
    <w:rsid w:val="7C9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仿宋_GB2312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ind w:firstLine="0" w:firstLineChars="0"/>
      <w:jc w:val="left"/>
    </w:pPr>
    <w:rPr>
      <w:rFonts w:eastAsia="宋体" w:cs="Times New Roman"/>
      <w:kern w:val="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  <w:iCs/>
    </w:rPr>
  </w:style>
  <w:style w:type="paragraph" w:customStyle="1" w:styleId="10">
    <w:name w:val="列出段落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1474</Words>
  <Characters>1504</Characters>
  <Lines>12</Lines>
  <Paragraphs>3</Paragraphs>
  <TotalTime>65</TotalTime>
  <ScaleCrop>false</ScaleCrop>
  <LinksUpToDate>false</LinksUpToDate>
  <CharactersWithSpaces>1540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2020-12-11T07:05:00Z</dcterms:created>
  <dc:creator>ZhengLan</dc:creator>
  <cp:lastModifiedBy>A蒙商银行百合社区支行谢静</cp:lastModifiedBy>
  <cp:lastPrinted>2020-09-28T04:00:00Z</cp:lastPrinted>
  <dcterms:modified xsi:type="dcterms:W3CDTF">2024-11-14T08:50:42Z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3B09B30F16504134AA0D176F23B398FC</vt:lpwstr>
  </property>
</Properties>
</file>