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国家税务总局关于发布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《涉税专业服务管理执法文书式样》的公告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</w:rPr>
        <w:t>国家税务总局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公告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2025年第13号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为贯彻落实《涉税专业服务管理办法（试行）》，进一步规范税务机关涉税专业服务管理工作，促进提升涉税专业服务质量，国家税务总局制定了《涉税专业服务管理执法文书式样》，现予以发布。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本公告自发布之日起施行。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特此公告。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附件:涉税专业服务管理执法文书式样.wps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2025年6月6日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DAzNWQ4MGVjZGFkZDE0NGM1OGM0ZGE2YzZkODIifQ=="/>
  </w:docVars>
  <w:rsids>
    <w:rsidRoot w:val="1EC94B8B"/>
    <w:rsid w:val="1EC94B8B"/>
    <w:rsid w:val="21985DA8"/>
    <w:rsid w:val="27301397"/>
    <w:rsid w:val="3DBC4ACF"/>
    <w:rsid w:val="6D7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54"/>
      <w:szCs w:val="5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42"/>
      <w:szCs w:val="4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8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hover"/>
    <w:basedOn w:val="6"/>
    <w:qFormat/>
    <w:uiPriority w:val="0"/>
  </w:style>
  <w:style w:type="character" w:customStyle="1" w:styleId="11">
    <w:name w:val="hover1"/>
    <w:basedOn w:val="6"/>
    <w:qFormat/>
    <w:uiPriority w:val="0"/>
  </w:style>
  <w:style w:type="character" w:customStyle="1" w:styleId="12">
    <w:name w:val="next"/>
    <w:basedOn w:val="6"/>
    <w:qFormat/>
    <w:uiPriority w:val="0"/>
  </w:style>
  <w:style w:type="character" w:customStyle="1" w:styleId="13">
    <w:name w:val="prev5"/>
    <w:basedOn w:val="6"/>
    <w:qFormat/>
    <w:uiPriority w:val="0"/>
  </w:style>
  <w:style w:type="character" w:customStyle="1" w:styleId="14">
    <w:name w:val="next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2025-06-30T06:45:00Z</dcterms:created>
  <dc:creator>吕金垚</dc:creator>
  <cp:lastModifiedBy>Administrator</cp:lastModifiedBy>
  <dcterms:modified xsi:type="dcterms:W3CDTF">2025-07-02T07:32:39Z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DBFCC2F67AB141F48E9B39397C3B9A86_13</vt:lpwstr>
  </property>
</Properties>
</file>