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7010C">
      <w:pPr>
        <w:ind w:firstLine="0" w:firstLineChars="0"/>
        <w:rPr>
          <w:rFonts w:ascii="黑体" w:hAnsi="黑体" w:eastAsia="黑体"/>
          <w:sz w:val="18"/>
          <w:szCs w:val="18"/>
        </w:rPr>
      </w:pPr>
    </w:p>
    <w:p w14:paraId="4EEF5A94">
      <w:pPr>
        <w:ind w:firstLine="88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税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收</w:t>
      </w:r>
      <w:r>
        <w:rPr>
          <w:rFonts w:hint="eastAsia" w:ascii="方正小标宋_GBK" w:hAnsi="黑体" w:eastAsia="方正小标宋_GBK"/>
          <w:sz w:val="44"/>
          <w:szCs w:val="44"/>
        </w:rPr>
        <w:t>管理领域基层政务公开标准目录</w:t>
      </w:r>
      <w:bookmarkStart w:id="0" w:name="_GoBack"/>
      <w:bookmarkEnd w:id="0"/>
    </w:p>
    <w:tbl>
      <w:tblPr>
        <w:tblStyle w:val="5"/>
        <w:tblW w:w="1538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45"/>
        <w:gridCol w:w="992"/>
        <w:gridCol w:w="1276"/>
        <w:gridCol w:w="3827"/>
        <w:gridCol w:w="1559"/>
        <w:gridCol w:w="1843"/>
        <w:gridCol w:w="567"/>
        <w:gridCol w:w="1134"/>
        <w:gridCol w:w="709"/>
        <w:gridCol w:w="567"/>
        <w:gridCol w:w="567"/>
        <w:gridCol w:w="708"/>
        <w:gridCol w:w="567"/>
        <w:gridCol w:w="620"/>
      </w:tblGrid>
      <w:tr w14:paraId="6ABB7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50731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AF6E06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38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3E53DD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9618C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23DBD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EF5ED5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公开</w:t>
            </w:r>
          </w:p>
          <w:p w14:paraId="3BF4FB88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主体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74C0E6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0A600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39BB35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FDEB4B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公开层级</w:t>
            </w:r>
          </w:p>
        </w:tc>
      </w:tr>
      <w:tr w14:paraId="7A1B5C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AB6ED7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FBCBD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一级事项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CB6626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二级事项</w:t>
            </w:r>
          </w:p>
        </w:tc>
        <w:tc>
          <w:tcPr>
            <w:tcW w:w="3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AC698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AB8AED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6E4D4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2EE63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6669F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D4946D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全社会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EBF27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特定群众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5C3B76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主动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58F3F6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依申请公开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290A6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县级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E53A29">
            <w:pPr>
              <w:ind w:firstLine="0" w:firstLineChars="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乡、村级</w:t>
            </w:r>
          </w:p>
        </w:tc>
      </w:tr>
      <w:tr w14:paraId="3AD801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50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9EBF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7FDED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政策法规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CD27F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税收法律法规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48765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2FA63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《中华人民共和国政府信息公开条例》、《国家税务总局关于印发</w:t>
            </w:r>
            <w:r>
              <w:rPr>
                <w:rFonts w:ascii="黑体" w:hAnsi="黑体" w:eastAsia="黑体"/>
                <w:sz w:val="18"/>
                <w:szCs w:val="18"/>
              </w:rPr>
              <w:t>&lt;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全面推进政务公开工作实施办法</w:t>
            </w:r>
            <w:r>
              <w:rPr>
                <w:rFonts w:ascii="黑体" w:hAnsi="黑体" w:eastAsia="黑体"/>
                <w:sz w:val="18"/>
                <w:szCs w:val="18"/>
              </w:rPr>
              <w:t>&gt;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的通知》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AD68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6FC05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71323F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■政府网站</w:t>
            </w:r>
          </w:p>
          <w:p w14:paraId="297C2452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F7517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DFF1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3A5A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9F08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7F64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AE54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636EF6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06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03FA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E093D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DF723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税收规范性</w:t>
            </w:r>
          </w:p>
          <w:p w14:paraId="79EC078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文件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35E89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税务机关履职相关的规范性文件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E6A25A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AB47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EB40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1FCDC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FD765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EF45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3D528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C806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4309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D943B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1DBD23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51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EF8D4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04D583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纳税服务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A897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纳税人权利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D5B002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税收法律法规规定的纳税人权利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B545A9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22F78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8427C8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787CE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■政府网站</w:t>
            </w:r>
          </w:p>
          <w:p w14:paraId="5DE66057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F832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0D69E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DC23D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257355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A8DEB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413B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3DB6B6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43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C0BD4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81F0A5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5EFDA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纳税人义务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7310A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税收法律法规规定的纳税人义务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7958A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F47FE4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63DA1F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E56FD0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C7400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A66A4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53A0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F66EC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86B59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0BA6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01BC85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2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15635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52A4E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纳税服务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162F3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A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级纳税人</w:t>
            </w:r>
          </w:p>
          <w:p w14:paraId="32FE38D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名单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0DE25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750A3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《关于明确纳税信用管理若干业务口径的公告》、《国家税务总局关于印发</w:t>
            </w:r>
            <w:r>
              <w:rPr>
                <w:rFonts w:ascii="黑体" w:hAnsi="黑体" w:eastAsia="黑体"/>
                <w:sz w:val="18"/>
                <w:szCs w:val="18"/>
              </w:rPr>
              <w:t>&lt;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全面推进政务公开工作实施办法</w:t>
            </w:r>
            <w:r>
              <w:rPr>
                <w:rFonts w:ascii="黑体" w:hAnsi="黑体" w:eastAsia="黑体"/>
                <w:sz w:val="18"/>
                <w:szCs w:val="18"/>
              </w:rPr>
              <w:t>&gt;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的通知》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1904F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09284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76AFCE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■政府网站</w:t>
            </w:r>
          </w:p>
          <w:p w14:paraId="437526B3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7964E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6C5D3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B090D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A7E0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CBE4F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1B39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51EEC3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62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3A3E3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BB26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85605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涉税专业服务相关信息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0CC8FA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E840B7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82F10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83449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E1055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■政府网站</w:t>
            </w:r>
          </w:p>
          <w:p w14:paraId="207D2D01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73FA8D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53AF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5AC6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785B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53EC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01A2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442DDC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76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4CA85B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884EB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纳税服务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49F7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办税地图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FAAA3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名称、地址、电话、办公时间、主要职责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B3F42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《关于印发</w:t>
            </w:r>
            <w:r>
              <w:rPr>
                <w:rFonts w:ascii="黑体" w:hAnsi="黑体" w:eastAsia="黑体"/>
                <w:sz w:val="18"/>
                <w:szCs w:val="18"/>
              </w:rPr>
              <w:t>&lt;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全面推进政务公开工作实施办法</w:t>
            </w:r>
            <w:r>
              <w:rPr>
                <w:rFonts w:ascii="黑体" w:hAnsi="黑体" w:eastAsia="黑体"/>
                <w:sz w:val="18"/>
                <w:szCs w:val="18"/>
              </w:rPr>
              <w:t>&gt;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的通知》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C0657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C38B5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3D880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■政府网站</w:t>
            </w:r>
          </w:p>
          <w:p w14:paraId="0C82F217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33FE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CD86C0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C1C2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C278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C56A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FB1408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706FFB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00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4E818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0804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3632F3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办税日历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FC74C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DAC800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《关于印发</w:t>
            </w:r>
            <w:r>
              <w:rPr>
                <w:rFonts w:ascii="黑体" w:hAnsi="黑体" w:eastAsia="黑体"/>
                <w:sz w:val="18"/>
                <w:szCs w:val="18"/>
              </w:rPr>
              <w:t>&lt;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全面推进政务公开工作实施办法</w:t>
            </w:r>
            <w:r>
              <w:rPr>
                <w:rFonts w:ascii="黑体" w:hAnsi="黑体" w:eastAsia="黑体"/>
                <w:sz w:val="18"/>
                <w:szCs w:val="18"/>
              </w:rPr>
              <w:t>&gt;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的通知》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3828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B2CF42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63BA9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■政府网站</w:t>
            </w:r>
          </w:p>
          <w:p w14:paraId="0D90A634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E0622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5E54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E924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85706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79D5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85C6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4D84A9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80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6C55D3">
            <w:pPr>
              <w:spacing w:line="240" w:lineRule="exact"/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91B0B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8CC3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办税指南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39275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7F75D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《关于印发</w:t>
            </w:r>
            <w:r>
              <w:rPr>
                <w:rFonts w:ascii="黑体" w:hAnsi="黑体" w:eastAsia="黑体"/>
                <w:sz w:val="18"/>
                <w:szCs w:val="18"/>
              </w:rPr>
              <w:t>&lt;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全面推进政务公开工作实施办法</w:t>
            </w:r>
            <w:r>
              <w:rPr>
                <w:rFonts w:ascii="黑体" w:hAnsi="黑体" w:eastAsia="黑体"/>
                <w:sz w:val="18"/>
                <w:szCs w:val="18"/>
              </w:rPr>
              <w:t>&gt;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的通知》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47EB60">
            <w:pPr>
              <w:ind w:firstLine="0" w:firstLineChars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2BDD3D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F9C11D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政府网站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  <w:p w14:paraId="56522E2A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A4248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D2EDD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075A6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9768D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5CA75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44FF1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496F92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46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4061D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3168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行政执法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835F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权责清单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698B6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职权名称、设定依据、履责方式、追责情形、权责事项信息表（包括基本信息、办理信息、监管措施、咨询查询、行政相对人责任、监督责任、法律救济、行政职权运行流程图等）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6FBC3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《关于印发</w:t>
            </w:r>
            <w:r>
              <w:rPr>
                <w:rFonts w:ascii="黑体" w:hAnsi="黑体" w:eastAsia="黑体"/>
                <w:sz w:val="18"/>
                <w:szCs w:val="18"/>
              </w:rPr>
              <w:t>&lt;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全面推进政务公开工作实施办法</w:t>
            </w:r>
            <w:r>
              <w:rPr>
                <w:rFonts w:ascii="黑体" w:hAnsi="黑体" w:eastAsia="黑体"/>
                <w:sz w:val="18"/>
                <w:szCs w:val="18"/>
              </w:rPr>
              <w:t>&gt;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的通知》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015F7">
            <w:pPr>
              <w:ind w:firstLine="0" w:firstLineChars="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998A62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2BB72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政府网站</w:t>
            </w:r>
          </w:p>
          <w:p w14:paraId="4ADD5AF7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A75A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31768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F24E4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C2EC74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8AF2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7431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7F22C3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20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19E48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F08D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3B58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准予行政许可决定公示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5FF7F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BF1DF1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2B76D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在做出行政许可决定之日起</w:t>
            </w:r>
            <w:r>
              <w:rPr>
                <w:rFonts w:ascii="黑体" w:hAnsi="黑体" w:eastAsia="黑体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个工作日内完成公示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7C7DA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ADCFF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政府网站</w:t>
            </w:r>
          </w:p>
          <w:p w14:paraId="0F1C9FF5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D22B73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BB9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0F03EC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4E8F4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26C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8767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19CF60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53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F6FB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993B0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3586C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行政处罚决定和结果公示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18E9B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37FF0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8E740B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在做出行政处罚决定之日起</w:t>
            </w:r>
            <w:r>
              <w:rPr>
                <w:rFonts w:ascii="黑体" w:hAnsi="黑体" w:eastAsia="黑体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个工作日内完成公示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3D721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ECBC8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政府网站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  <w:p w14:paraId="25525090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1A0F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97143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B323D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270FC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CCF5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EAE035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5F3979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37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DA1CA5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A04DC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行政执法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13B63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非正常户公告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7F3FAF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1EEAC4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55D40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DA017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DF977A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政府网站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 </w:t>
            </w:r>
          </w:p>
          <w:p w14:paraId="29F0FBBF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7B6DF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FAF21B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DFDAC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2BB4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0182F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87DC30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2E46E2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23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94E04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42E2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行政执法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A4E4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欠税公告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B387E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个人（不含个体工商户）欠税的：公告其姓名、居民身份证或其他有效身份证件号码（隐去出生年月日）、欠税税种、欠税余额和当期新发生的欠税金额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ascii="黑体" w:hAnsi="黑体" w:eastAsia="黑体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sz w:val="18"/>
                <w:szCs w:val="18"/>
              </w:rPr>
              <w:t>对走逃、失踪的纳税户以及其他经税务机关查无下落的纳税人欠税的，由各省级和计划单列市税务局公告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0CCE1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6CA5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E2668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6FC7E5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政府网站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  <w:p w14:paraId="726576A2">
            <w:pPr>
              <w:ind w:firstLine="0" w:firstLineChars="0"/>
              <w:jc w:val="left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CCA0B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D3E40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F9BB0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A68A66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801AE2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39C2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4FB9FE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4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2D627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24D5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行政执法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AE1CDC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个体工商户定额公示公告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DE53A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纳税人名称、统一社会信息代码（纳税人识别号）、生产经营地址、定额项目、行业类别、核定定额、应纳税额、定额执行起止日期、主管税务机关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9AC15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C6BE5D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35186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AE5D9D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政府网站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  <w:p w14:paraId="5E120274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149E54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E643A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F19014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968C90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AD625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C4390A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15C768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68" w:hRule="atLeast"/>
          <w:jc w:val="center"/>
        </w:trPr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34C0F9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2EA4E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行政执法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A47578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委托代征公告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95CF9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税务机关和代征人的名称、联系电话</w:t>
            </w:r>
            <w:r>
              <w:rPr>
                <w:rFonts w:ascii="黑体" w:hAnsi="黑体" w:eastAsia="黑体"/>
                <w:sz w:val="18"/>
                <w:szCs w:val="18"/>
              </w:rPr>
              <w:t>,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7A7476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DCB25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自该政府信息形成或者变更之日起</w:t>
            </w:r>
            <w:r>
              <w:rPr>
                <w:rFonts w:ascii="黑体" w:hAnsi="黑体" w:eastAsia="黑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个工作日内及时公开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D13DD8">
            <w:pPr>
              <w:ind w:firstLine="0" w:firstLineChars="0"/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 xml:space="preserve">国家税务总局巴林左旗税务局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C2128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政府网站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  <w:p w14:paraId="11CBF6A2">
            <w:pPr>
              <w:ind w:firstLine="0" w:firstLineChars="0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■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其他：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政务服务大厅</w:t>
            </w:r>
            <w:r>
              <w:rPr>
                <w:rFonts w:ascii="Calibri" w:hAnsi="Calibri" w:eastAsia="黑体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E38F5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EC88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E687DD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6B9D8F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93AA58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√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3BD911">
            <w:pPr>
              <w:ind w:firstLine="0" w:firstLineChars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 w14:paraId="2A578FAB">
      <w:pPr>
        <w:spacing w:line="240" w:lineRule="exact"/>
        <w:ind w:firstLine="0" w:firstLineChars="0"/>
        <w:jc w:val="center"/>
        <w:rPr>
          <w:rFonts w:ascii="仿宋" w:hAnsi="仿宋" w:eastAsia="仿宋"/>
          <w:sz w:val="15"/>
          <w:szCs w:val="15"/>
        </w:rPr>
      </w:pPr>
    </w:p>
    <w:p w14:paraId="75BDB6C6">
      <w:pPr>
        <w:ind w:firstLine="480"/>
      </w:pPr>
    </w:p>
    <w:sectPr>
      <w:headerReference r:id="rId5" w:type="default"/>
      <w:footerReference r:id="rId6" w:type="default"/>
      <w:pgSz w:w="16783" w:h="11850" w:orient="landscape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1E20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B053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ZWE0YmJlZDkyZWViMDNhYjljZDQ4NTAyNzNlM2YifQ=="/>
  </w:docVars>
  <w:rsids>
    <w:rsidRoot w:val="006102CB"/>
    <w:rsid w:val="000642AB"/>
    <w:rsid w:val="000A0DEF"/>
    <w:rsid w:val="001316C5"/>
    <w:rsid w:val="00176DB1"/>
    <w:rsid w:val="001F7684"/>
    <w:rsid w:val="0021779D"/>
    <w:rsid w:val="003221F4"/>
    <w:rsid w:val="00326A75"/>
    <w:rsid w:val="0034647E"/>
    <w:rsid w:val="00403C6A"/>
    <w:rsid w:val="00461698"/>
    <w:rsid w:val="00483F9D"/>
    <w:rsid w:val="004A2B7C"/>
    <w:rsid w:val="00564FAF"/>
    <w:rsid w:val="00595703"/>
    <w:rsid w:val="006102CB"/>
    <w:rsid w:val="00664FBC"/>
    <w:rsid w:val="00683416"/>
    <w:rsid w:val="006B32E8"/>
    <w:rsid w:val="006E1C42"/>
    <w:rsid w:val="00732717"/>
    <w:rsid w:val="007F7890"/>
    <w:rsid w:val="00883365"/>
    <w:rsid w:val="008C2BB5"/>
    <w:rsid w:val="008C55FB"/>
    <w:rsid w:val="00926467"/>
    <w:rsid w:val="009C0EF9"/>
    <w:rsid w:val="00A24FA0"/>
    <w:rsid w:val="00A755DF"/>
    <w:rsid w:val="00D64C39"/>
    <w:rsid w:val="00E3086A"/>
    <w:rsid w:val="00E91BBD"/>
    <w:rsid w:val="00EF1325"/>
    <w:rsid w:val="00F45BFA"/>
    <w:rsid w:val="13722A79"/>
    <w:rsid w:val="240B0EAE"/>
    <w:rsid w:val="2F452198"/>
    <w:rsid w:val="39787B56"/>
    <w:rsid w:val="62C710B8"/>
    <w:rsid w:val="692C2549"/>
    <w:rsid w:val="6C1A44C6"/>
    <w:rsid w:val="747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2467</Words>
  <Characters>2484</Characters>
  <Lines>20</Lines>
  <Paragraphs>5</Paragraphs>
  <TotalTime>8</TotalTime>
  <ScaleCrop>false</ScaleCrop>
  <LinksUpToDate>false</LinksUpToDate>
  <CharactersWithSpaces>2515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2020-12-11T06:59:00Z</dcterms:created>
  <dc:creator>ZhengLan</dc:creator>
  <cp:lastModifiedBy>chn</cp:lastModifiedBy>
  <dcterms:modified xsi:type="dcterms:W3CDTF">2024-11-03T08:27:12Z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1B40EF525C3A4DB88888796FA3D74A41_13</vt:lpwstr>
  </property>
</Properties>
</file>