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涉农补贴</w:t>
      </w:r>
      <w:r>
        <w:rPr>
          <w:rFonts w:hint="eastAsia" w:ascii="黑体" w:eastAsia="黑体"/>
          <w:sz w:val="44"/>
          <w:szCs w:val="44"/>
        </w:rPr>
        <w:t>领域基层政务公开标准目录</w:t>
      </w:r>
    </w:p>
    <w:p>
      <w:pPr>
        <w:ind w:firstLine="360"/>
        <w:jc w:val="center"/>
        <w:rPr>
          <w:rFonts w:ascii="黑体" w:eastAsia="黑体"/>
          <w:sz w:val="18"/>
          <w:szCs w:val="18"/>
        </w:rPr>
      </w:pPr>
    </w:p>
    <w:tbl>
      <w:tblPr>
        <w:tblStyle w:val="6"/>
        <w:tblW w:w="15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787"/>
        <w:gridCol w:w="992"/>
        <w:gridCol w:w="2912"/>
        <w:gridCol w:w="2758"/>
        <w:gridCol w:w="1418"/>
        <w:gridCol w:w="850"/>
        <w:gridCol w:w="1028"/>
        <w:gridCol w:w="709"/>
        <w:gridCol w:w="709"/>
        <w:gridCol w:w="567"/>
        <w:gridCol w:w="709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公开事项</w:t>
            </w:r>
          </w:p>
        </w:tc>
        <w:tc>
          <w:tcPr>
            <w:tcW w:w="29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公开内容（要素）</w:t>
            </w:r>
          </w:p>
        </w:tc>
        <w:tc>
          <w:tcPr>
            <w:tcW w:w="27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依据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时限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主体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15"/>
                <w:szCs w:val="15"/>
              </w:rPr>
              <w:t>公开渠道和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15"/>
                <w:szCs w:val="15"/>
              </w:rPr>
              <w:t>载体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公开对象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公开方式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一级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二级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29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</w:pPr>
          </w:p>
        </w:tc>
        <w:tc>
          <w:tcPr>
            <w:tcW w:w="27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</w:pPr>
          </w:p>
        </w:tc>
        <w:tc>
          <w:tcPr>
            <w:tcW w:w="10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全社会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特定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群众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主动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依申请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县级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" w:eastAsia="仿宋" w:cs="Calibri"/>
                <w:sz w:val="15"/>
                <w:szCs w:val="15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1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农业生产发展资金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耕地地力保护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政策依据；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补贴结果；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监督渠道：包括举报电话、地址等。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"/>
                <w:sz w:val="15"/>
                <w:szCs w:val="15"/>
              </w:rPr>
              <w:t>《赤峰市农牧局 财政局关于做好2024年耕地地力保护补贴有关工作的通知》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信息形成或者变更之日起</w:t>
            </w:r>
            <w:r>
              <w:rPr>
                <w:rFonts w:hint="eastAsia" w:ascii="仿宋_GB2312"/>
                <w:sz w:val="15"/>
                <w:szCs w:val="15"/>
                <w:lang w:eastAsia="zh-CN"/>
              </w:rPr>
              <w:t>无期限公开</w:t>
            </w:r>
            <w:r>
              <w:rPr>
                <w:rFonts w:hint="eastAsia" w:ascii="仿宋_GB2312"/>
                <w:sz w:val="15"/>
                <w:szCs w:val="15"/>
              </w:rPr>
              <w:t>。法律、法规对政府信息公开的期限另有规定的，从其规定。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both"/>
              <w:rPr>
                <w:rFonts w:hint="eastAsia" w:ascii="仿宋_GB2312" w:eastAsia="仿宋_GB2312"/>
                <w:sz w:val="15"/>
                <w:szCs w:val="15"/>
                <w:lang w:val="en" w:eastAsia="zh-CN"/>
              </w:rPr>
            </w:pPr>
            <w:r>
              <w:rPr>
                <w:rFonts w:hint="eastAsia" w:ascii="仿宋_GB2312"/>
                <w:sz w:val="15"/>
                <w:szCs w:val="15"/>
                <w:lang w:val="en" w:eastAsia="zh-CN"/>
              </w:rPr>
              <w:t>巴林左旗农牧局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 xml:space="preserve">■政府网站 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2</w:t>
            </w:r>
          </w:p>
        </w:tc>
        <w:tc>
          <w:tcPr>
            <w:tcW w:w="7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粮油规模种植主体单产提升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政策依据；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补贴结果；</w:t>
            </w:r>
          </w:p>
          <w:p>
            <w:pPr>
              <w:tabs>
                <w:tab w:val="left" w:pos="822"/>
              </w:tabs>
              <w:spacing w:line="200" w:lineRule="exact"/>
              <w:ind w:firstLine="0" w:firstLineChars="0"/>
              <w:jc w:val="left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</w:rPr>
              <w:t>监督渠道：包括举报电话、地址等。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《赤峰市农牧局财政局&lt;关于开展年粮油规模种植主体单产提升行动&gt;的通知&gt;》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《赤峰市农牧局 财政局&lt;关于印发2024年粮油规模种植主体单产提升行动项目实施方案的通知&gt;》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 w:hAnsi="Calibri" w:eastAsia="仿宋_GB2312" w:cs="Arial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信息形成或者变更之日起</w:t>
            </w:r>
            <w:r>
              <w:rPr>
                <w:rFonts w:hint="eastAsia" w:ascii="仿宋_GB2312"/>
                <w:sz w:val="15"/>
                <w:szCs w:val="15"/>
                <w:lang w:eastAsia="zh-CN"/>
              </w:rPr>
              <w:t>无期限公开</w:t>
            </w:r>
            <w:r>
              <w:rPr>
                <w:rFonts w:hint="eastAsia" w:ascii="仿宋_GB2312"/>
                <w:sz w:val="15"/>
                <w:szCs w:val="15"/>
              </w:rPr>
              <w:t>。法律、法规对政府信息公开的期限另有规定的，从其规定。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0" w:leftChars="0" w:firstLine="0" w:firstLineChars="0"/>
              <w:jc w:val="left"/>
            </w:pPr>
            <w:r>
              <w:rPr>
                <w:rFonts w:hint="eastAsia" w:ascii="仿宋_GB2312"/>
                <w:sz w:val="15"/>
                <w:szCs w:val="15"/>
                <w:lang w:val="en" w:eastAsia="zh-CN"/>
              </w:rPr>
              <w:t>巴林左旗农牧局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 xml:space="preserve">■政府网站 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3</w:t>
            </w:r>
          </w:p>
        </w:tc>
        <w:tc>
          <w:tcPr>
            <w:tcW w:w="7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耕地轮作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政策依据；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补贴结果；</w:t>
            </w:r>
          </w:p>
          <w:p>
            <w:pPr>
              <w:spacing w:line="200" w:lineRule="exact"/>
              <w:ind w:firstLine="0" w:firstLineChars="0"/>
              <w:jc w:val="lef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监督渠道：包括举报电话、地址等。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《2024年内蒙古自治区耕地轮作工作实施方案》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 w:hAnsi="Calibri" w:eastAsia="仿宋_GB2312" w:cs="Arial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信息形成或者变更之日起</w:t>
            </w:r>
            <w:r>
              <w:rPr>
                <w:rFonts w:hint="eastAsia" w:ascii="仿宋_GB2312"/>
                <w:sz w:val="15"/>
                <w:szCs w:val="15"/>
                <w:lang w:eastAsia="zh-CN"/>
              </w:rPr>
              <w:t>无期限公开</w:t>
            </w:r>
            <w:r>
              <w:rPr>
                <w:rFonts w:hint="eastAsia" w:ascii="仿宋_GB2312"/>
                <w:sz w:val="15"/>
                <w:szCs w:val="15"/>
              </w:rPr>
              <w:t>。法律、法规对政府信息公开的期限另有规定的，从其规定。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0" w:leftChars="0" w:firstLine="0" w:firstLineChars="0"/>
              <w:jc w:val="lef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  <w:lang w:val="en" w:eastAsia="zh-CN"/>
              </w:rPr>
              <w:t>巴林左旗农牧局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 xml:space="preserve">■政府网站 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4</w:t>
            </w:r>
          </w:p>
        </w:tc>
        <w:tc>
          <w:tcPr>
            <w:tcW w:w="7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lef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both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</w:p>
        </w:tc>
      </w:tr>
    </w:tbl>
    <w:p>
      <w:pPr>
        <w:ind w:firstLine="480"/>
      </w:pPr>
    </w:p>
    <w:sectPr>
      <w:headerReference r:id="rId5" w:type="default"/>
      <w:footerReference r:id="rId6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OGVkM2Y1ZTFlOTA3MjlkNGNjOTI5ZTk5YmIyYjkifQ=="/>
  </w:docVars>
  <w:rsids>
    <w:rsidRoot w:val="00841567"/>
    <w:rsid w:val="003F03AA"/>
    <w:rsid w:val="00603267"/>
    <w:rsid w:val="00823079"/>
    <w:rsid w:val="00841567"/>
    <w:rsid w:val="008F1CBA"/>
    <w:rsid w:val="00A8541D"/>
    <w:rsid w:val="00AA1017"/>
    <w:rsid w:val="00B92C89"/>
    <w:rsid w:val="00BB65C0"/>
    <w:rsid w:val="00C07034"/>
    <w:rsid w:val="00CB2333"/>
    <w:rsid w:val="00EE0934"/>
    <w:rsid w:val="3639D98F"/>
    <w:rsid w:val="5AEC31A7"/>
    <w:rsid w:val="5ED7B910"/>
    <w:rsid w:val="7C9E2CBF"/>
    <w:rsid w:val="F7A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Arial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ind w:firstLine="0" w:firstLineChars="0"/>
      <w:jc w:val="left"/>
    </w:pPr>
    <w:rPr>
      <w:rFonts w:eastAsia="宋体" w:cs="Times New Roman"/>
      <w:kern w:val="0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Emphasis"/>
    <w:basedOn w:val="7"/>
    <w:qFormat/>
    <w:uiPriority w:val="0"/>
    <w:rPr>
      <w:i/>
      <w:iCs/>
    </w:rPr>
  </w:style>
  <w:style w:type="paragraph" w:customStyle="1" w:styleId="10">
    <w:name w:val="列出段落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1474</Words>
  <Characters>1504</Characters>
  <Lines>12</Lines>
  <Paragraphs>3</Paragraphs>
  <TotalTime>0</TotalTime>
  <ScaleCrop>false</ScaleCrop>
  <LinksUpToDate>false</LinksUpToDate>
  <CharactersWithSpaces>1540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2020-12-11T15:05:00Z</dcterms:created>
  <dc:creator>ZhengLan</dc:creator>
  <cp:lastModifiedBy>admin</cp:lastModifiedBy>
  <cp:lastPrinted>2020-09-28T12:00:00Z</cp:lastPrinted>
  <dcterms:modified xsi:type="dcterms:W3CDTF">2024-10-30T11:35:48Z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3B09B30F16504134AA0D176F23B398FC</vt:lpwstr>
  </property>
</Properties>
</file>