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47A7">
      <w:pPr>
        <w:ind w:firstLine="880" w:firstLineChars="200"/>
        <w:jc w:val="center"/>
        <w:rPr>
          <w:rFonts w:ascii="黑体" w:hAnsi="黑体" w:eastAsia="黑体"/>
          <w:sz w:val="44"/>
          <w:szCs w:val="44"/>
        </w:rPr>
      </w:pPr>
      <w:r>
        <w:rPr>
          <w:rFonts w:hint="eastAsia" w:ascii="黑体" w:hAnsi="黑体" w:eastAsia="黑体"/>
          <w:sz w:val="44"/>
          <w:szCs w:val="44"/>
        </w:rPr>
        <w:t>社会保险领域政务公开标准目录</w:t>
      </w:r>
    </w:p>
    <w:tbl>
      <w:tblPr>
        <w:tblStyle w:val="5"/>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8"/>
        <w:gridCol w:w="1134"/>
        <w:gridCol w:w="2693"/>
        <w:gridCol w:w="2126"/>
        <w:gridCol w:w="1418"/>
        <w:gridCol w:w="1301"/>
        <w:gridCol w:w="1496"/>
        <w:gridCol w:w="720"/>
        <w:gridCol w:w="720"/>
        <w:gridCol w:w="540"/>
        <w:gridCol w:w="720"/>
        <w:gridCol w:w="720"/>
        <w:gridCol w:w="720"/>
      </w:tblGrid>
      <w:tr w14:paraId="2285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DE68D64">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序号</w:t>
            </w:r>
          </w:p>
        </w:tc>
        <w:tc>
          <w:tcPr>
            <w:tcW w:w="2002" w:type="dxa"/>
            <w:gridSpan w:val="2"/>
            <w:shd w:val="clear" w:color="auto" w:fill="auto"/>
            <w:vAlign w:val="center"/>
          </w:tcPr>
          <w:p w14:paraId="4FCA57E4">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公开事项</w:t>
            </w:r>
          </w:p>
        </w:tc>
        <w:tc>
          <w:tcPr>
            <w:tcW w:w="2693" w:type="dxa"/>
            <w:vMerge w:val="restart"/>
            <w:shd w:val="clear" w:color="auto" w:fill="auto"/>
            <w:vAlign w:val="center"/>
          </w:tcPr>
          <w:p w14:paraId="43807259">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公开内容（要素）</w:t>
            </w:r>
          </w:p>
        </w:tc>
        <w:tc>
          <w:tcPr>
            <w:tcW w:w="2126" w:type="dxa"/>
            <w:vMerge w:val="restart"/>
            <w:shd w:val="clear" w:color="auto" w:fill="auto"/>
            <w:vAlign w:val="center"/>
          </w:tcPr>
          <w:p w14:paraId="6C08FC07">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公开依据</w:t>
            </w:r>
          </w:p>
        </w:tc>
        <w:tc>
          <w:tcPr>
            <w:tcW w:w="1418" w:type="dxa"/>
            <w:vMerge w:val="restart"/>
            <w:shd w:val="clear" w:color="auto" w:fill="auto"/>
            <w:vAlign w:val="center"/>
          </w:tcPr>
          <w:p w14:paraId="6C2413AC">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公开时限</w:t>
            </w:r>
          </w:p>
        </w:tc>
        <w:tc>
          <w:tcPr>
            <w:tcW w:w="1301" w:type="dxa"/>
            <w:vMerge w:val="restart"/>
            <w:shd w:val="clear" w:color="auto" w:fill="auto"/>
            <w:vAlign w:val="center"/>
          </w:tcPr>
          <w:p w14:paraId="6687ACF2">
            <w:pPr>
              <w:widowControl/>
              <w:jc w:val="left"/>
              <w:rPr>
                <w:rFonts w:ascii="仿宋" w:hAnsi="仿宋" w:eastAsia="仿宋"/>
                <w:b/>
                <w:bCs/>
                <w:color w:val="000000"/>
                <w:kern w:val="0"/>
                <w:sz w:val="15"/>
                <w:szCs w:val="15"/>
              </w:rPr>
            </w:pPr>
            <w:r>
              <w:rPr>
                <w:rFonts w:hint="eastAsia" w:ascii="仿宋" w:hAnsi="仿宋" w:eastAsia="仿宋"/>
                <w:b/>
                <w:bCs/>
                <w:color w:val="000000"/>
                <w:kern w:val="0"/>
                <w:sz w:val="15"/>
                <w:szCs w:val="15"/>
              </w:rPr>
              <w:t>公开主体</w:t>
            </w:r>
          </w:p>
        </w:tc>
        <w:tc>
          <w:tcPr>
            <w:tcW w:w="1496" w:type="dxa"/>
            <w:vMerge w:val="restart"/>
            <w:shd w:val="clear" w:color="auto" w:fill="auto"/>
            <w:vAlign w:val="center"/>
          </w:tcPr>
          <w:p w14:paraId="1DB66031">
            <w:pPr>
              <w:widowControl/>
              <w:jc w:val="left"/>
              <w:rPr>
                <w:rFonts w:ascii="仿宋" w:hAnsi="仿宋" w:eastAsia="仿宋"/>
                <w:b/>
                <w:bCs/>
                <w:color w:val="000000"/>
                <w:kern w:val="0"/>
                <w:sz w:val="15"/>
                <w:szCs w:val="15"/>
              </w:rPr>
            </w:pPr>
            <w:r>
              <w:rPr>
                <w:rFonts w:hint="eastAsia" w:ascii="仿宋" w:hAnsi="仿宋" w:eastAsia="仿宋"/>
                <w:b/>
                <w:bCs/>
                <w:color w:val="000000"/>
                <w:kern w:val="0"/>
                <w:sz w:val="15"/>
                <w:szCs w:val="15"/>
              </w:rPr>
              <w:t>公开渠道和载体</w:t>
            </w:r>
          </w:p>
        </w:tc>
        <w:tc>
          <w:tcPr>
            <w:tcW w:w="1440" w:type="dxa"/>
            <w:gridSpan w:val="2"/>
            <w:shd w:val="clear" w:color="auto" w:fill="auto"/>
            <w:vAlign w:val="center"/>
          </w:tcPr>
          <w:p w14:paraId="21AD70AD">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公开对象</w:t>
            </w:r>
          </w:p>
        </w:tc>
        <w:tc>
          <w:tcPr>
            <w:tcW w:w="1260" w:type="dxa"/>
            <w:gridSpan w:val="2"/>
            <w:shd w:val="clear" w:color="auto" w:fill="auto"/>
            <w:vAlign w:val="center"/>
          </w:tcPr>
          <w:p w14:paraId="599B543C">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公开方式</w:t>
            </w:r>
          </w:p>
        </w:tc>
        <w:tc>
          <w:tcPr>
            <w:tcW w:w="1440" w:type="dxa"/>
            <w:gridSpan w:val="2"/>
            <w:shd w:val="clear" w:color="auto" w:fill="auto"/>
            <w:vAlign w:val="center"/>
          </w:tcPr>
          <w:p w14:paraId="3D6114FF">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公开层级</w:t>
            </w:r>
          </w:p>
        </w:tc>
      </w:tr>
      <w:tr w14:paraId="5867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708A523">
            <w:pPr>
              <w:widowControl/>
              <w:jc w:val="center"/>
              <w:rPr>
                <w:rFonts w:ascii="仿宋" w:hAnsi="仿宋" w:eastAsia="仿宋"/>
                <w:b/>
                <w:bCs/>
                <w:color w:val="000000"/>
                <w:kern w:val="0"/>
                <w:sz w:val="15"/>
                <w:szCs w:val="15"/>
              </w:rPr>
            </w:pPr>
          </w:p>
        </w:tc>
        <w:tc>
          <w:tcPr>
            <w:tcW w:w="868" w:type="dxa"/>
            <w:shd w:val="clear" w:color="auto" w:fill="auto"/>
            <w:vAlign w:val="center"/>
          </w:tcPr>
          <w:p w14:paraId="6B79BE2A">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一级事项</w:t>
            </w:r>
          </w:p>
        </w:tc>
        <w:tc>
          <w:tcPr>
            <w:tcW w:w="1134" w:type="dxa"/>
            <w:shd w:val="clear" w:color="auto" w:fill="auto"/>
            <w:vAlign w:val="center"/>
          </w:tcPr>
          <w:p w14:paraId="55151533">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二级事项</w:t>
            </w:r>
          </w:p>
        </w:tc>
        <w:tc>
          <w:tcPr>
            <w:tcW w:w="2693" w:type="dxa"/>
            <w:vMerge w:val="continue"/>
            <w:vAlign w:val="center"/>
          </w:tcPr>
          <w:p w14:paraId="7C7A6EA8">
            <w:pPr>
              <w:widowControl/>
              <w:jc w:val="center"/>
              <w:rPr>
                <w:rFonts w:ascii="仿宋" w:hAnsi="仿宋" w:eastAsia="仿宋"/>
                <w:b/>
                <w:bCs/>
                <w:color w:val="000000"/>
                <w:kern w:val="0"/>
                <w:sz w:val="15"/>
                <w:szCs w:val="15"/>
              </w:rPr>
            </w:pPr>
          </w:p>
        </w:tc>
        <w:tc>
          <w:tcPr>
            <w:tcW w:w="2126" w:type="dxa"/>
            <w:vMerge w:val="continue"/>
            <w:vAlign w:val="center"/>
          </w:tcPr>
          <w:p w14:paraId="4E3AA4E2">
            <w:pPr>
              <w:widowControl/>
              <w:jc w:val="center"/>
              <w:rPr>
                <w:rFonts w:ascii="仿宋" w:hAnsi="仿宋" w:eastAsia="仿宋"/>
                <w:b/>
                <w:bCs/>
                <w:color w:val="000000"/>
                <w:kern w:val="0"/>
                <w:sz w:val="15"/>
                <w:szCs w:val="15"/>
              </w:rPr>
            </w:pPr>
          </w:p>
        </w:tc>
        <w:tc>
          <w:tcPr>
            <w:tcW w:w="1418" w:type="dxa"/>
            <w:vMerge w:val="continue"/>
            <w:vAlign w:val="center"/>
          </w:tcPr>
          <w:p w14:paraId="4C621497">
            <w:pPr>
              <w:widowControl/>
              <w:jc w:val="center"/>
              <w:rPr>
                <w:rFonts w:ascii="仿宋" w:hAnsi="仿宋" w:eastAsia="仿宋"/>
                <w:b/>
                <w:bCs/>
                <w:color w:val="000000"/>
                <w:kern w:val="0"/>
                <w:sz w:val="15"/>
                <w:szCs w:val="15"/>
              </w:rPr>
            </w:pPr>
          </w:p>
        </w:tc>
        <w:tc>
          <w:tcPr>
            <w:tcW w:w="1301" w:type="dxa"/>
            <w:vMerge w:val="continue"/>
            <w:vAlign w:val="center"/>
          </w:tcPr>
          <w:p w14:paraId="61D9CE29">
            <w:pPr>
              <w:widowControl/>
              <w:jc w:val="left"/>
              <w:rPr>
                <w:rFonts w:ascii="仿宋" w:hAnsi="仿宋" w:eastAsia="仿宋"/>
                <w:b/>
                <w:bCs/>
                <w:color w:val="000000"/>
                <w:kern w:val="0"/>
                <w:sz w:val="15"/>
                <w:szCs w:val="15"/>
              </w:rPr>
            </w:pPr>
          </w:p>
        </w:tc>
        <w:tc>
          <w:tcPr>
            <w:tcW w:w="1496" w:type="dxa"/>
            <w:vMerge w:val="continue"/>
            <w:vAlign w:val="center"/>
          </w:tcPr>
          <w:p w14:paraId="1FB1F8CC">
            <w:pPr>
              <w:widowControl/>
              <w:jc w:val="left"/>
              <w:rPr>
                <w:rFonts w:ascii="仿宋" w:hAnsi="仿宋" w:eastAsia="仿宋"/>
                <w:b/>
                <w:bCs/>
                <w:color w:val="000000"/>
                <w:kern w:val="0"/>
                <w:sz w:val="15"/>
                <w:szCs w:val="15"/>
              </w:rPr>
            </w:pPr>
          </w:p>
        </w:tc>
        <w:tc>
          <w:tcPr>
            <w:tcW w:w="720" w:type="dxa"/>
            <w:shd w:val="clear" w:color="auto" w:fill="auto"/>
            <w:vAlign w:val="center"/>
          </w:tcPr>
          <w:p w14:paraId="60F85184">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全社会</w:t>
            </w:r>
          </w:p>
        </w:tc>
        <w:tc>
          <w:tcPr>
            <w:tcW w:w="720" w:type="dxa"/>
            <w:shd w:val="clear" w:color="auto" w:fill="auto"/>
            <w:vAlign w:val="center"/>
          </w:tcPr>
          <w:p w14:paraId="7944B3D1">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特定群众</w:t>
            </w:r>
          </w:p>
        </w:tc>
        <w:tc>
          <w:tcPr>
            <w:tcW w:w="540" w:type="dxa"/>
            <w:shd w:val="clear" w:color="auto" w:fill="auto"/>
            <w:vAlign w:val="center"/>
          </w:tcPr>
          <w:p w14:paraId="420288CA">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主动</w:t>
            </w:r>
          </w:p>
        </w:tc>
        <w:tc>
          <w:tcPr>
            <w:tcW w:w="720" w:type="dxa"/>
            <w:shd w:val="clear" w:color="auto" w:fill="auto"/>
            <w:vAlign w:val="center"/>
          </w:tcPr>
          <w:p w14:paraId="12133B85">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依申请公开</w:t>
            </w:r>
          </w:p>
        </w:tc>
        <w:tc>
          <w:tcPr>
            <w:tcW w:w="720" w:type="dxa"/>
            <w:shd w:val="clear" w:color="auto" w:fill="auto"/>
            <w:vAlign w:val="center"/>
          </w:tcPr>
          <w:p w14:paraId="654AA675">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县级</w:t>
            </w:r>
          </w:p>
        </w:tc>
        <w:tc>
          <w:tcPr>
            <w:tcW w:w="720" w:type="dxa"/>
            <w:shd w:val="clear" w:color="auto" w:fill="auto"/>
            <w:vAlign w:val="center"/>
          </w:tcPr>
          <w:p w14:paraId="4FFE3446">
            <w:pPr>
              <w:widowControl/>
              <w:jc w:val="center"/>
              <w:rPr>
                <w:rFonts w:ascii="仿宋" w:hAnsi="仿宋" w:eastAsia="仿宋"/>
                <w:b/>
                <w:bCs/>
                <w:color w:val="000000"/>
                <w:kern w:val="0"/>
                <w:sz w:val="15"/>
                <w:szCs w:val="15"/>
              </w:rPr>
            </w:pPr>
            <w:r>
              <w:rPr>
                <w:rFonts w:hint="eastAsia" w:ascii="仿宋" w:hAnsi="仿宋" w:eastAsia="仿宋"/>
                <w:b/>
                <w:bCs/>
                <w:color w:val="000000"/>
                <w:kern w:val="0"/>
                <w:sz w:val="15"/>
                <w:szCs w:val="15"/>
              </w:rPr>
              <w:t>乡、村级</w:t>
            </w:r>
          </w:p>
        </w:tc>
      </w:tr>
      <w:tr w14:paraId="6484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E56036">
            <w:pPr>
              <w:spacing w:line="240" w:lineRule="exact"/>
              <w:jc w:val="center"/>
              <w:rPr>
                <w:rFonts w:ascii="仿宋" w:hAnsi="仿宋" w:eastAsia="仿宋"/>
                <w:sz w:val="15"/>
                <w:szCs w:val="15"/>
              </w:rPr>
            </w:pPr>
            <w:r>
              <w:rPr>
                <w:rFonts w:ascii="仿宋" w:hAnsi="仿宋" w:eastAsia="仿宋"/>
                <w:sz w:val="15"/>
                <w:szCs w:val="15"/>
              </w:rPr>
              <w:t>1</w:t>
            </w:r>
          </w:p>
        </w:tc>
        <w:tc>
          <w:tcPr>
            <w:tcW w:w="868" w:type="dxa"/>
            <w:shd w:val="clear" w:color="auto" w:fill="auto"/>
            <w:vAlign w:val="center"/>
          </w:tcPr>
          <w:p w14:paraId="120614E8">
            <w:pPr>
              <w:spacing w:line="240" w:lineRule="exact"/>
              <w:jc w:val="center"/>
              <w:rPr>
                <w:rFonts w:ascii="仿宋" w:hAnsi="仿宋" w:eastAsia="仿宋"/>
                <w:sz w:val="15"/>
                <w:szCs w:val="15"/>
              </w:rPr>
            </w:pPr>
            <w:r>
              <w:rPr>
                <w:rFonts w:hint="eastAsia" w:ascii="仿宋" w:hAnsi="仿宋" w:eastAsia="仿宋"/>
                <w:sz w:val="15"/>
                <w:szCs w:val="15"/>
              </w:rPr>
              <w:t>社会保险登记</w:t>
            </w:r>
          </w:p>
        </w:tc>
        <w:tc>
          <w:tcPr>
            <w:tcW w:w="1134" w:type="dxa"/>
            <w:shd w:val="clear" w:color="auto" w:fill="auto"/>
            <w:vAlign w:val="center"/>
          </w:tcPr>
          <w:p w14:paraId="44134113">
            <w:pPr>
              <w:spacing w:line="240" w:lineRule="exact"/>
              <w:jc w:val="center"/>
              <w:rPr>
                <w:rFonts w:ascii="仿宋" w:hAnsi="仿宋" w:eastAsia="仿宋"/>
                <w:sz w:val="15"/>
                <w:szCs w:val="15"/>
              </w:rPr>
            </w:pPr>
            <w:r>
              <w:rPr>
                <w:rFonts w:hint="eastAsia" w:ascii="仿宋" w:hAnsi="仿宋" w:eastAsia="仿宋"/>
                <w:sz w:val="15"/>
                <w:szCs w:val="15"/>
              </w:rPr>
              <w:t>机关事业单位社会保险登记</w:t>
            </w:r>
          </w:p>
        </w:tc>
        <w:tc>
          <w:tcPr>
            <w:tcW w:w="2693" w:type="dxa"/>
            <w:vAlign w:val="center"/>
          </w:tcPr>
          <w:p w14:paraId="526127D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w:t>
            </w:r>
            <w:bookmarkStart w:id="0" w:name="_GoBack"/>
            <w:bookmarkEnd w:id="0"/>
            <w:r>
              <w:rPr>
                <w:rFonts w:hint="eastAsia" w:ascii="仿宋" w:hAnsi="仿宋" w:eastAsia="仿宋"/>
                <w:sz w:val="15"/>
                <w:szCs w:val="15"/>
              </w:rPr>
              <w:t>时间、办理机构及地点、咨询查询途径、监督投诉渠道</w:t>
            </w:r>
          </w:p>
        </w:tc>
        <w:tc>
          <w:tcPr>
            <w:tcW w:w="2126" w:type="dxa"/>
            <w:vAlign w:val="center"/>
          </w:tcPr>
          <w:p w14:paraId="1F30E0E5">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《中华人民共和国政府信息公开条例》、《社会保险法》、《国务院关于机关事业单位工作人员养老保险制度改革的决定》</w:t>
            </w:r>
          </w:p>
        </w:tc>
        <w:tc>
          <w:tcPr>
            <w:tcW w:w="1418" w:type="dxa"/>
            <w:vAlign w:val="center"/>
          </w:tcPr>
          <w:p w14:paraId="28D3EC1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32D0475D">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005B977A">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18BCBC7C">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3CE6428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CB3ED0C">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48EAD8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CB3FF66">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6929DE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0E12B69">
            <w:pPr>
              <w:spacing w:line="240" w:lineRule="exact"/>
              <w:jc w:val="center"/>
              <w:rPr>
                <w:rFonts w:ascii="仿宋" w:hAnsi="仿宋" w:eastAsia="仿宋"/>
                <w:sz w:val="15"/>
                <w:szCs w:val="15"/>
              </w:rPr>
            </w:pPr>
          </w:p>
        </w:tc>
      </w:tr>
      <w:tr w14:paraId="1934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540" w:type="dxa"/>
            <w:vAlign w:val="center"/>
          </w:tcPr>
          <w:p w14:paraId="0CFD3E2B">
            <w:pPr>
              <w:spacing w:line="240" w:lineRule="exact"/>
              <w:jc w:val="center"/>
              <w:rPr>
                <w:rFonts w:ascii="仿宋" w:hAnsi="仿宋" w:eastAsia="仿宋"/>
                <w:sz w:val="15"/>
                <w:szCs w:val="15"/>
              </w:rPr>
            </w:pPr>
            <w:r>
              <w:rPr>
                <w:rFonts w:hint="eastAsia" w:ascii="仿宋" w:hAnsi="仿宋" w:eastAsia="仿宋"/>
                <w:sz w:val="15"/>
                <w:szCs w:val="15"/>
              </w:rPr>
              <w:t>2</w:t>
            </w:r>
          </w:p>
        </w:tc>
        <w:tc>
          <w:tcPr>
            <w:tcW w:w="868" w:type="dxa"/>
            <w:vMerge w:val="restart"/>
            <w:shd w:val="clear" w:color="auto" w:fill="auto"/>
            <w:vAlign w:val="center"/>
          </w:tcPr>
          <w:p w14:paraId="7D7C900A">
            <w:pPr>
              <w:spacing w:line="240" w:lineRule="exact"/>
              <w:jc w:val="center"/>
              <w:rPr>
                <w:rFonts w:ascii="仿宋" w:hAnsi="仿宋" w:eastAsia="仿宋"/>
                <w:sz w:val="15"/>
                <w:szCs w:val="15"/>
              </w:rPr>
            </w:pPr>
            <w:r>
              <w:rPr>
                <w:rFonts w:hint="eastAsia" w:ascii="仿宋" w:hAnsi="仿宋" w:eastAsia="仿宋"/>
                <w:sz w:val="15"/>
                <w:szCs w:val="15"/>
              </w:rPr>
              <w:t>社会保险登记</w:t>
            </w:r>
          </w:p>
          <w:p w14:paraId="7F0F0E3F">
            <w:pPr>
              <w:spacing w:line="240" w:lineRule="exact"/>
              <w:jc w:val="center"/>
              <w:rPr>
                <w:rFonts w:ascii="仿宋" w:hAnsi="仿宋" w:eastAsia="仿宋"/>
                <w:sz w:val="15"/>
                <w:szCs w:val="15"/>
              </w:rPr>
            </w:pPr>
            <w:r>
              <w:rPr>
                <w:rFonts w:hint="eastAsia" w:ascii="仿宋" w:hAnsi="仿宋" w:eastAsia="仿宋"/>
                <w:sz w:val="15"/>
                <w:szCs w:val="15"/>
              </w:rPr>
              <w:t>　</w:t>
            </w:r>
          </w:p>
        </w:tc>
        <w:tc>
          <w:tcPr>
            <w:tcW w:w="1134" w:type="dxa"/>
            <w:shd w:val="clear" w:color="auto" w:fill="auto"/>
            <w:vAlign w:val="center"/>
          </w:tcPr>
          <w:p w14:paraId="19AA4CDB">
            <w:pPr>
              <w:spacing w:line="240" w:lineRule="exact"/>
              <w:jc w:val="center"/>
              <w:rPr>
                <w:rFonts w:ascii="仿宋" w:hAnsi="仿宋" w:eastAsia="仿宋"/>
                <w:sz w:val="15"/>
                <w:szCs w:val="15"/>
              </w:rPr>
            </w:pPr>
            <w:r>
              <w:rPr>
                <w:rFonts w:hint="eastAsia" w:ascii="仿宋" w:hAnsi="仿宋" w:eastAsia="仿宋"/>
                <w:sz w:val="15"/>
                <w:szCs w:val="15"/>
              </w:rPr>
              <w:t>机关事业参保单位注销</w:t>
            </w:r>
          </w:p>
        </w:tc>
        <w:tc>
          <w:tcPr>
            <w:tcW w:w="2693" w:type="dxa"/>
            <w:vAlign w:val="center"/>
          </w:tcPr>
          <w:p w14:paraId="2B8D2D68">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82E6EE0">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2F7B9352">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632B1CE2">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4905214B">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0CA27025">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3554D2F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93452F4">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2960507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BF95F8E">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E39D90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170B783">
            <w:pPr>
              <w:spacing w:line="240" w:lineRule="exact"/>
              <w:jc w:val="center"/>
              <w:rPr>
                <w:rFonts w:ascii="仿宋" w:hAnsi="仿宋" w:eastAsia="仿宋"/>
                <w:sz w:val="15"/>
                <w:szCs w:val="15"/>
              </w:rPr>
            </w:pPr>
          </w:p>
        </w:tc>
      </w:tr>
      <w:tr w14:paraId="2BE6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40" w:type="dxa"/>
            <w:vMerge w:val="restart"/>
            <w:vAlign w:val="center"/>
          </w:tcPr>
          <w:p w14:paraId="172DB17E">
            <w:pPr>
              <w:spacing w:line="240" w:lineRule="exact"/>
              <w:jc w:val="center"/>
              <w:rPr>
                <w:rFonts w:ascii="仿宋" w:hAnsi="仿宋" w:eastAsia="仿宋"/>
                <w:sz w:val="15"/>
                <w:szCs w:val="15"/>
              </w:rPr>
            </w:pPr>
            <w:r>
              <w:rPr>
                <w:rFonts w:hint="eastAsia" w:ascii="仿宋" w:hAnsi="仿宋" w:eastAsia="仿宋"/>
                <w:sz w:val="15"/>
                <w:szCs w:val="15"/>
              </w:rPr>
              <w:t>3</w:t>
            </w:r>
          </w:p>
        </w:tc>
        <w:tc>
          <w:tcPr>
            <w:tcW w:w="868" w:type="dxa"/>
            <w:vMerge w:val="continue"/>
            <w:shd w:val="clear" w:color="auto" w:fill="auto"/>
            <w:vAlign w:val="center"/>
          </w:tcPr>
          <w:p w14:paraId="34C2C34A">
            <w:pPr>
              <w:spacing w:line="240" w:lineRule="exact"/>
              <w:jc w:val="center"/>
              <w:rPr>
                <w:rFonts w:ascii="仿宋" w:hAnsi="仿宋" w:eastAsia="仿宋"/>
                <w:sz w:val="15"/>
                <w:szCs w:val="15"/>
              </w:rPr>
            </w:pPr>
          </w:p>
        </w:tc>
        <w:tc>
          <w:tcPr>
            <w:tcW w:w="1134" w:type="dxa"/>
            <w:shd w:val="clear" w:color="auto" w:fill="auto"/>
            <w:vAlign w:val="center"/>
          </w:tcPr>
          <w:p w14:paraId="6F639561">
            <w:pPr>
              <w:spacing w:line="240" w:lineRule="exact"/>
              <w:jc w:val="center"/>
              <w:rPr>
                <w:rFonts w:ascii="仿宋" w:hAnsi="仿宋" w:eastAsia="仿宋"/>
                <w:sz w:val="15"/>
                <w:szCs w:val="15"/>
              </w:rPr>
            </w:pPr>
            <w:r>
              <w:rPr>
                <w:rFonts w:hint="eastAsia" w:ascii="仿宋" w:hAnsi="仿宋" w:eastAsia="仿宋"/>
                <w:sz w:val="15"/>
                <w:szCs w:val="15"/>
              </w:rPr>
              <w:t>机关事业单位职工参保登记</w:t>
            </w:r>
          </w:p>
        </w:tc>
        <w:tc>
          <w:tcPr>
            <w:tcW w:w="2693" w:type="dxa"/>
            <w:vAlign w:val="center"/>
          </w:tcPr>
          <w:p w14:paraId="44D808E0">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68CFE9CA">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03EC124C">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17B6C9E6">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5E7729B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21651B75">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6C007FB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98A1B04">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430CE2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0D1CB26">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6786275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71491EE">
            <w:pPr>
              <w:spacing w:line="240" w:lineRule="exact"/>
              <w:jc w:val="center"/>
              <w:rPr>
                <w:rFonts w:ascii="仿宋" w:hAnsi="仿宋" w:eastAsia="仿宋"/>
                <w:sz w:val="15"/>
                <w:szCs w:val="15"/>
              </w:rPr>
            </w:pPr>
          </w:p>
        </w:tc>
      </w:tr>
      <w:tr w14:paraId="0D08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40" w:type="dxa"/>
            <w:vMerge w:val="continue"/>
            <w:vAlign w:val="center"/>
          </w:tcPr>
          <w:p w14:paraId="785F96BA">
            <w:pPr>
              <w:spacing w:line="240" w:lineRule="exact"/>
              <w:jc w:val="center"/>
              <w:rPr>
                <w:rFonts w:ascii="仿宋" w:hAnsi="仿宋" w:eastAsia="仿宋"/>
                <w:sz w:val="15"/>
                <w:szCs w:val="15"/>
              </w:rPr>
            </w:pPr>
          </w:p>
        </w:tc>
        <w:tc>
          <w:tcPr>
            <w:tcW w:w="868" w:type="dxa"/>
            <w:vMerge w:val="continue"/>
            <w:shd w:val="clear" w:color="auto" w:fill="auto"/>
            <w:vAlign w:val="center"/>
          </w:tcPr>
          <w:p w14:paraId="30C07F5B">
            <w:pPr>
              <w:spacing w:line="240" w:lineRule="exact"/>
              <w:jc w:val="center"/>
              <w:rPr>
                <w:rFonts w:ascii="仿宋" w:hAnsi="仿宋" w:eastAsia="仿宋"/>
                <w:sz w:val="15"/>
                <w:szCs w:val="15"/>
              </w:rPr>
            </w:pPr>
          </w:p>
        </w:tc>
        <w:tc>
          <w:tcPr>
            <w:tcW w:w="1134" w:type="dxa"/>
            <w:shd w:val="clear" w:color="auto" w:fill="auto"/>
            <w:vAlign w:val="center"/>
          </w:tcPr>
          <w:p w14:paraId="2DD170A8">
            <w:pPr>
              <w:spacing w:line="240" w:lineRule="exact"/>
              <w:jc w:val="center"/>
              <w:rPr>
                <w:rFonts w:ascii="仿宋" w:hAnsi="仿宋" w:eastAsia="仿宋"/>
                <w:sz w:val="15"/>
                <w:szCs w:val="15"/>
              </w:rPr>
            </w:pPr>
            <w:r>
              <w:rPr>
                <w:rFonts w:hint="eastAsia" w:ascii="仿宋" w:hAnsi="仿宋" w:eastAsia="仿宋"/>
                <w:sz w:val="15"/>
                <w:szCs w:val="15"/>
              </w:rPr>
              <w:t>灵活就业人员参保登记</w:t>
            </w:r>
          </w:p>
        </w:tc>
        <w:tc>
          <w:tcPr>
            <w:tcW w:w="2693" w:type="dxa"/>
            <w:vAlign w:val="center"/>
          </w:tcPr>
          <w:p w14:paraId="30DA0366">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3020EF25">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0328A47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56692FE4">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096C93A1">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584D7301">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225AD6E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8B359E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0913DD2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1504D6B">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A91C46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5B70BA8">
            <w:pPr>
              <w:spacing w:line="240" w:lineRule="exact"/>
              <w:jc w:val="center"/>
              <w:rPr>
                <w:rFonts w:ascii="仿宋" w:hAnsi="仿宋" w:eastAsia="仿宋"/>
                <w:sz w:val="15"/>
                <w:szCs w:val="15"/>
              </w:rPr>
            </w:pPr>
            <w:r>
              <w:rPr>
                <w:rFonts w:hint="eastAsia" w:ascii="仿宋" w:hAnsi="仿宋" w:eastAsia="仿宋"/>
                <w:sz w:val="15"/>
                <w:szCs w:val="15"/>
              </w:rPr>
              <w:t>√</w:t>
            </w:r>
          </w:p>
        </w:tc>
      </w:tr>
      <w:tr w14:paraId="0736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D61CA8">
            <w:pPr>
              <w:spacing w:line="240" w:lineRule="exact"/>
              <w:jc w:val="center"/>
              <w:rPr>
                <w:rFonts w:ascii="仿宋" w:hAnsi="仿宋" w:eastAsia="仿宋"/>
                <w:sz w:val="15"/>
                <w:szCs w:val="15"/>
              </w:rPr>
            </w:pPr>
            <w:r>
              <w:rPr>
                <w:rFonts w:hint="eastAsia" w:ascii="仿宋" w:hAnsi="仿宋" w:eastAsia="仿宋"/>
                <w:sz w:val="15"/>
                <w:szCs w:val="15"/>
              </w:rPr>
              <w:t>4</w:t>
            </w:r>
          </w:p>
        </w:tc>
        <w:tc>
          <w:tcPr>
            <w:tcW w:w="868" w:type="dxa"/>
            <w:vMerge w:val="continue"/>
            <w:shd w:val="clear" w:color="auto" w:fill="auto"/>
            <w:vAlign w:val="center"/>
          </w:tcPr>
          <w:p w14:paraId="152E71E7">
            <w:pPr>
              <w:spacing w:line="240" w:lineRule="exact"/>
              <w:jc w:val="center"/>
              <w:rPr>
                <w:rFonts w:ascii="仿宋" w:hAnsi="仿宋" w:eastAsia="仿宋"/>
                <w:sz w:val="15"/>
                <w:szCs w:val="15"/>
              </w:rPr>
            </w:pPr>
          </w:p>
        </w:tc>
        <w:tc>
          <w:tcPr>
            <w:tcW w:w="1134" w:type="dxa"/>
            <w:shd w:val="clear" w:color="auto" w:fill="auto"/>
            <w:vAlign w:val="center"/>
          </w:tcPr>
          <w:p w14:paraId="27C0CF5C">
            <w:pPr>
              <w:spacing w:line="240" w:lineRule="exact"/>
              <w:jc w:val="center"/>
              <w:rPr>
                <w:rFonts w:ascii="仿宋" w:hAnsi="仿宋" w:eastAsia="仿宋"/>
                <w:sz w:val="15"/>
                <w:szCs w:val="15"/>
              </w:rPr>
            </w:pPr>
            <w:r>
              <w:rPr>
                <w:rFonts w:hint="eastAsia" w:ascii="仿宋" w:hAnsi="仿宋" w:eastAsia="仿宋"/>
                <w:sz w:val="15"/>
                <w:szCs w:val="15"/>
              </w:rPr>
              <w:t>城乡居民养老保险参保登记</w:t>
            </w:r>
          </w:p>
        </w:tc>
        <w:tc>
          <w:tcPr>
            <w:tcW w:w="2693" w:type="dxa"/>
            <w:vAlign w:val="center"/>
          </w:tcPr>
          <w:p w14:paraId="2EC5C025">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636333B9">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743CD12A">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2C815FBA">
            <w:pPr>
              <w:spacing w:line="240" w:lineRule="exact"/>
              <w:jc w:val="center"/>
              <w:rPr>
                <w:rFonts w:ascii="仿宋" w:hAnsi="仿宋" w:eastAsia="仿宋"/>
                <w:sz w:val="15"/>
                <w:szCs w:val="15"/>
              </w:rPr>
            </w:pPr>
          </w:p>
        </w:tc>
        <w:tc>
          <w:tcPr>
            <w:tcW w:w="1301" w:type="dxa"/>
            <w:vAlign w:val="center"/>
          </w:tcPr>
          <w:p w14:paraId="63810371">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55BCFB9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117A0EF1">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013E1BD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9ED2A57">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64954CC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F907A5E">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61959B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F42954A">
            <w:pPr>
              <w:spacing w:line="240" w:lineRule="exact"/>
              <w:jc w:val="center"/>
              <w:rPr>
                <w:rFonts w:ascii="仿宋" w:hAnsi="仿宋" w:eastAsia="仿宋"/>
                <w:sz w:val="15"/>
                <w:szCs w:val="15"/>
              </w:rPr>
            </w:pPr>
            <w:r>
              <w:rPr>
                <w:rFonts w:hint="eastAsia" w:ascii="仿宋" w:hAnsi="仿宋" w:eastAsia="仿宋"/>
                <w:sz w:val="15"/>
                <w:szCs w:val="15"/>
              </w:rPr>
              <w:t>√</w:t>
            </w:r>
          </w:p>
        </w:tc>
      </w:tr>
      <w:tr w14:paraId="6AF6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40" w:type="dxa"/>
            <w:vAlign w:val="center"/>
          </w:tcPr>
          <w:p w14:paraId="2AF2DAF5">
            <w:pPr>
              <w:spacing w:line="240" w:lineRule="exact"/>
              <w:jc w:val="center"/>
              <w:rPr>
                <w:rFonts w:ascii="仿宋" w:hAnsi="仿宋" w:eastAsia="仿宋"/>
                <w:sz w:val="15"/>
                <w:szCs w:val="15"/>
              </w:rPr>
            </w:pPr>
            <w:r>
              <w:rPr>
                <w:rFonts w:hint="eastAsia" w:ascii="仿宋" w:hAnsi="仿宋" w:eastAsia="仿宋"/>
                <w:sz w:val="15"/>
                <w:szCs w:val="15"/>
              </w:rPr>
              <w:t>5</w:t>
            </w:r>
          </w:p>
        </w:tc>
        <w:tc>
          <w:tcPr>
            <w:tcW w:w="868" w:type="dxa"/>
            <w:shd w:val="clear" w:color="auto" w:fill="auto"/>
            <w:vAlign w:val="center"/>
          </w:tcPr>
          <w:p w14:paraId="79F513C7">
            <w:pPr>
              <w:spacing w:line="240" w:lineRule="exact"/>
              <w:jc w:val="center"/>
              <w:rPr>
                <w:rFonts w:ascii="仿宋" w:hAnsi="仿宋" w:eastAsia="仿宋"/>
                <w:sz w:val="15"/>
                <w:szCs w:val="15"/>
              </w:rPr>
            </w:pPr>
            <w:r>
              <w:rPr>
                <w:rFonts w:hint="eastAsia" w:ascii="仿宋" w:hAnsi="仿宋" w:eastAsia="仿宋"/>
                <w:sz w:val="15"/>
                <w:szCs w:val="15"/>
              </w:rPr>
              <w:t>社会保险参保信息维护</w:t>
            </w:r>
          </w:p>
        </w:tc>
        <w:tc>
          <w:tcPr>
            <w:tcW w:w="1134" w:type="dxa"/>
            <w:shd w:val="clear" w:color="auto" w:fill="auto"/>
            <w:vAlign w:val="center"/>
          </w:tcPr>
          <w:p w14:paraId="05170F94">
            <w:pPr>
              <w:spacing w:line="240" w:lineRule="exact"/>
              <w:jc w:val="center"/>
              <w:rPr>
                <w:rFonts w:ascii="仿宋" w:hAnsi="仿宋" w:eastAsia="仿宋"/>
                <w:sz w:val="15"/>
                <w:szCs w:val="15"/>
              </w:rPr>
            </w:pPr>
            <w:r>
              <w:rPr>
                <w:rFonts w:hint="eastAsia" w:ascii="仿宋" w:hAnsi="仿宋" w:eastAsia="仿宋"/>
                <w:sz w:val="15"/>
                <w:szCs w:val="15"/>
              </w:rPr>
              <w:t>机关事业参保单位基本信息变更（单位项目基本信息变更）</w:t>
            </w:r>
          </w:p>
        </w:tc>
        <w:tc>
          <w:tcPr>
            <w:tcW w:w="2693" w:type="dxa"/>
            <w:vAlign w:val="center"/>
          </w:tcPr>
          <w:p w14:paraId="6088D9F7">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58654AC6">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5E7E36A4">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7EAFBEE8">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36E85872">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13D51879">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2C79B64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F9514E9">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10A8851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EC893B5">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54DA7C4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27158CD">
            <w:pPr>
              <w:spacing w:line="240" w:lineRule="exact"/>
              <w:jc w:val="center"/>
              <w:rPr>
                <w:rFonts w:ascii="仿宋" w:hAnsi="仿宋" w:eastAsia="仿宋"/>
                <w:sz w:val="15"/>
                <w:szCs w:val="15"/>
              </w:rPr>
            </w:pPr>
          </w:p>
        </w:tc>
      </w:tr>
      <w:tr w14:paraId="767A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40" w:type="dxa"/>
            <w:vMerge w:val="restart"/>
            <w:vAlign w:val="center"/>
          </w:tcPr>
          <w:p w14:paraId="3323B1E5">
            <w:pPr>
              <w:spacing w:line="240" w:lineRule="exact"/>
              <w:jc w:val="center"/>
              <w:rPr>
                <w:rFonts w:ascii="仿宋" w:hAnsi="仿宋" w:eastAsia="仿宋"/>
                <w:sz w:val="15"/>
                <w:szCs w:val="15"/>
              </w:rPr>
            </w:pPr>
            <w:r>
              <w:rPr>
                <w:rFonts w:hint="eastAsia" w:ascii="仿宋" w:hAnsi="仿宋" w:eastAsia="仿宋"/>
                <w:sz w:val="15"/>
                <w:szCs w:val="15"/>
              </w:rPr>
              <w:t>6</w:t>
            </w:r>
          </w:p>
        </w:tc>
        <w:tc>
          <w:tcPr>
            <w:tcW w:w="868" w:type="dxa"/>
            <w:vMerge w:val="restart"/>
            <w:shd w:val="clear" w:color="auto" w:fill="auto"/>
            <w:vAlign w:val="center"/>
          </w:tcPr>
          <w:p w14:paraId="576385E7">
            <w:pPr>
              <w:spacing w:line="240" w:lineRule="exact"/>
              <w:jc w:val="center"/>
              <w:rPr>
                <w:rFonts w:ascii="仿宋" w:hAnsi="仿宋" w:eastAsia="仿宋"/>
                <w:sz w:val="15"/>
                <w:szCs w:val="15"/>
              </w:rPr>
            </w:pPr>
            <w:r>
              <w:rPr>
                <w:rFonts w:hint="eastAsia" w:ascii="仿宋" w:hAnsi="仿宋" w:eastAsia="仿宋"/>
                <w:sz w:val="15"/>
                <w:szCs w:val="15"/>
              </w:rPr>
              <w:t>社会保险参保信息维护</w:t>
            </w:r>
          </w:p>
        </w:tc>
        <w:tc>
          <w:tcPr>
            <w:tcW w:w="1134" w:type="dxa"/>
            <w:shd w:val="clear" w:color="auto" w:fill="auto"/>
            <w:vAlign w:val="center"/>
          </w:tcPr>
          <w:p w14:paraId="4A0F3B2F">
            <w:pPr>
              <w:spacing w:line="240" w:lineRule="exact"/>
              <w:jc w:val="center"/>
              <w:rPr>
                <w:rFonts w:ascii="仿宋" w:hAnsi="仿宋" w:eastAsia="仿宋"/>
                <w:sz w:val="15"/>
                <w:szCs w:val="15"/>
              </w:rPr>
            </w:pPr>
            <w:r>
              <w:rPr>
                <w:rFonts w:hint="eastAsia" w:ascii="仿宋" w:hAnsi="仿宋" w:eastAsia="仿宋"/>
                <w:sz w:val="15"/>
                <w:szCs w:val="15"/>
              </w:rPr>
              <w:t>（机关事业单位参保人员）个人基本信息变更</w:t>
            </w:r>
          </w:p>
        </w:tc>
        <w:tc>
          <w:tcPr>
            <w:tcW w:w="2693" w:type="dxa"/>
            <w:vAlign w:val="center"/>
          </w:tcPr>
          <w:p w14:paraId="2FA50527">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08807ED">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5F6EE802">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6F4C1E55">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2C8A42C3">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2DEF2B4B">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356E0D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667F4AF">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76FD98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C4D0780">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5CF0C5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13FECB9">
            <w:pPr>
              <w:spacing w:line="240" w:lineRule="exact"/>
              <w:jc w:val="center"/>
              <w:rPr>
                <w:rFonts w:ascii="仿宋" w:hAnsi="仿宋" w:eastAsia="仿宋"/>
                <w:sz w:val="15"/>
                <w:szCs w:val="15"/>
              </w:rPr>
            </w:pPr>
          </w:p>
        </w:tc>
      </w:tr>
      <w:tr w14:paraId="1184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540" w:type="dxa"/>
            <w:vMerge w:val="continue"/>
            <w:vAlign w:val="center"/>
          </w:tcPr>
          <w:p w14:paraId="756EDFED">
            <w:pPr>
              <w:spacing w:line="240" w:lineRule="exact"/>
              <w:jc w:val="center"/>
              <w:rPr>
                <w:rFonts w:ascii="仿宋" w:hAnsi="仿宋" w:eastAsia="仿宋"/>
                <w:sz w:val="15"/>
                <w:szCs w:val="15"/>
              </w:rPr>
            </w:pPr>
          </w:p>
        </w:tc>
        <w:tc>
          <w:tcPr>
            <w:tcW w:w="868" w:type="dxa"/>
            <w:vMerge w:val="continue"/>
            <w:shd w:val="clear" w:color="auto" w:fill="auto"/>
            <w:vAlign w:val="center"/>
          </w:tcPr>
          <w:p w14:paraId="6C029BDB">
            <w:pPr>
              <w:spacing w:line="240" w:lineRule="exact"/>
              <w:jc w:val="center"/>
              <w:rPr>
                <w:rFonts w:ascii="仿宋" w:hAnsi="仿宋" w:eastAsia="仿宋"/>
                <w:sz w:val="15"/>
                <w:szCs w:val="15"/>
              </w:rPr>
            </w:pPr>
          </w:p>
        </w:tc>
        <w:tc>
          <w:tcPr>
            <w:tcW w:w="1134" w:type="dxa"/>
            <w:shd w:val="clear" w:color="auto" w:fill="auto"/>
            <w:vAlign w:val="center"/>
          </w:tcPr>
          <w:p w14:paraId="1CC2C339">
            <w:pPr>
              <w:spacing w:line="240" w:lineRule="exact"/>
              <w:jc w:val="center"/>
              <w:rPr>
                <w:rFonts w:ascii="仿宋" w:hAnsi="仿宋" w:eastAsia="仿宋"/>
                <w:sz w:val="15"/>
                <w:szCs w:val="15"/>
              </w:rPr>
            </w:pPr>
            <w:r>
              <w:rPr>
                <w:rFonts w:hint="eastAsia" w:ascii="仿宋" w:hAnsi="仿宋" w:eastAsia="仿宋"/>
                <w:sz w:val="15"/>
                <w:szCs w:val="15"/>
              </w:rPr>
              <w:t>（城乡居民参保人员）基本信息变更</w:t>
            </w:r>
          </w:p>
        </w:tc>
        <w:tc>
          <w:tcPr>
            <w:tcW w:w="2693" w:type="dxa"/>
            <w:vAlign w:val="center"/>
          </w:tcPr>
          <w:p w14:paraId="5B82C337">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044191E4">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tc>
        <w:tc>
          <w:tcPr>
            <w:tcW w:w="1418" w:type="dxa"/>
            <w:vAlign w:val="center"/>
          </w:tcPr>
          <w:p w14:paraId="1C3BE67A">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1E0A53E4">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24188859">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1CBC00E6">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5969F19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7267BDA">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4D4418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CD9EDF2">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0C6048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789A012">
            <w:pPr>
              <w:spacing w:line="240" w:lineRule="exact"/>
              <w:jc w:val="center"/>
              <w:rPr>
                <w:rFonts w:ascii="仿宋" w:hAnsi="仿宋" w:eastAsia="仿宋"/>
                <w:sz w:val="15"/>
                <w:szCs w:val="15"/>
              </w:rPr>
            </w:pPr>
            <w:r>
              <w:rPr>
                <w:rFonts w:hint="eastAsia" w:ascii="仿宋" w:hAnsi="仿宋" w:eastAsia="仿宋"/>
                <w:sz w:val="15"/>
                <w:szCs w:val="15"/>
              </w:rPr>
              <w:t>√</w:t>
            </w:r>
          </w:p>
        </w:tc>
      </w:tr>
      <w:tr w14:paraId="19B4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540" w:type="dxa"/>
            <w:vMerge w:val="restart"/>
            <w:vAlign w:val="center"/>
          </w:tcPr>
          <w:p w14:paraId="3F7E372B">
            <w:pPr>
              <w:spacing w:line="240" w:lineRule="exact"/>
              <w:jc w:val="center"/>
              <w:rPr>
                <w:rFonts w:ascii="仿宋" w:hAnsi="仿宋" w:eastAsia="仿宋"/>
                <w:sz w:val="15"/>
                <w:szCs w:val="15"/>
              </w:rPr>
            </w:pPr>
            <w:r>
              <w:rPr>
                <w:rFonts w:hint="eastAsia" w:ascii="仿宋" w:hAnsi="仿宋" w:eastAsia="仿宋"/>
                <w:sz w:val="15"/>
                <w:szCs w:val="15"/>
              </w:rPr>
              <w:t>7</w:t>
            </w:r>
          </w:p>
        </w:tc>
        <w:tc>
          <w:tcPr>
            <w:tcW w:w="868" w:type="dxa"/>
            <w:vMerge w:val="restart"/>
            <w:shd w:val="clear" w:color="auto" w:fill="auto"/>
            <w:vAlign w:val="center"/>
          </w:tcPr>
          <w:p w14:paraId="36D1380A">
            <w:pPr>
              <w:spacing w:line="240" w:lineRule="exact"/>
              <w:jc w:val="center"/>
              <w:rPr>
                <w:rFonts w:ascii="仿宋" w:hAnsi="仿宋" w:eastAsia="仿宋"/>
                <w:sz w:val="15"/>
                <w:szCs w:val="15"/>
              </w:rPr>
            </w:pPr>
            <w:r>
              <w:rPr>
                <w:rFonts w:hint="eastAsia" w:ascii="仿宋" w:hAnsi="仿宋" w:eastAsia="仿宋"/>
                <w:sz w:val="15"/>
                <w:szCs w:val="15"/>
              </w:rPr>
              <w:t>社会保险参保信息维护</w:t>
            </w:r>
          </w:p>
        </w:tc>
        <w:tc>
          <w:tcPr>
            <w:tcW w:w="1134" w:type="dxa"/>
            <w:shd w:val="clear" w:color="auto" w:fill="auto"/>
            <w:vAlign w:val="center"/>
          </w:tcPr>
          <w:p w14:paraId="7C4365F3">
            <w:pPr>
              <w:spacing w:line="240" w:lineRule="exact"/>
              <w:jc w:val="center"/>
              <w:rPr>
                <w:rFonts w:ascii="仿宋" w:hAnsi="仿宋" w:eastAsia="仿宋"/>
                <w:sz w:val="15"/>
                <w:szCs w:val="15"/>
              </w:rPr>
            </w:pPr>
            <w:r>
              <w:rPr>
                <w:rFonts w:hint="eastAsia" w:ascii="仿宋" w:hAnsi="仿宋" w:eastAsia="仿宋"/>
                <w:sz w:val="15"/>
                <w:szCs w:val="15"/>
              </w:rPr>
              <w:t>（机关事业单位）养老保险待遇发放账户维护申请</w:t>
            </w:r>
          </w:p>
        </w:tc>
        <w:tc>
          <w:tcPr>
            <w:tcW w:w="2693" w:type="dxa"/>
            <w:vAlign w:val="center"/>
          </w:tcPr>
          <w:p w14:paraId="0E9ECD84">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BADF5EB">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p w14:paraId="17962FAE">
            <w:pPr>
              <w:spacing w:line="240" w:lineRule="exact"/>
              <w:jc w:val="center"/>
              <w:rPr>
                <w:rFonts w:ascii="仿宋" w:hAnsi="仿宋" w:eastAsia="仿宋"/>
                <w:sz w:val="15"/>
                <w:szCs w:val="15"/>
              </w:rPr>
            </w:pPr>
          </w:p>
        </w:tc>
        <w:tc>
          <w:tcPr>
            <w:tcW w:w="1418" w:type="dxa"/>
            <w:vAlign w:val="center"/>
          </w:tcPr>
          <w:p w14:paraId="62704CD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54A53BD8">
            <w:pPr>
              <w:spacing w:line="240" w:lineRule="exact"/>
              <w:jc w:val="center"/>
              <w:rPr>
                <w:rFonts w:ascii="仿宋" w:hAnsi="仿宋" w:eastAsia="仿宋"/>
                <w:sz w:val="15"/>
                <w:szCs w:val="15"/>
              </w:rPr>
            </w:pPr>
          </w:p>
        </w:tc>
        <w:tc>
          <w:tcPr>
            <w:tcW w:w="1301" w:type="dxa"/>
            <w:vAlign w:val="center"/>
          </w:tcPr>
          <w:p w14:paraId="6BD4A3DB">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3760319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30F22C11">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1E54AFC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B7B6EA2">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4DE0B4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B77FF83">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5843DE8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B5FF99E">
            <w:pPr>
              <w:spacing w:line="240" w:lineRule="exact"/>
              <w:jc w:val="center"/>
              <w:rPr>
                <w:rFonts w:ascii="仿宋" w:hAnsi="仿宋" w:eastAsia="仿宋"/>
                <w:sz w:val="15"/>
                <w:szCs w:val="15"/>
              </w:rPr>
            </w:pPr>
          </w:p>
        </w:tc>
      </w:tr>
      <w:tr w14:paraId="494A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2F98153">
            <w:pPr>
              <w:spacing w:line="240" w:lineRule="exact"/>
              <w:jc w:val="center"/>
              <w:rPr>
                <w:rFonts w:ascii="仿宋" w:hAnsi="仿宋" w:eastAsia="仿宋"/>
                <w:sz w:val="15"/>
                <w:szCs w:val="15"/>
              </w:rPr>
            </w:pPr>
          </w:p>
        </w:tc>
        <w:tc>
          <w:tcPr>
            <w:tcW w:w="868" w:type="dxa"/>
            <w:vMerge w:val="continue"/>
            <w:shd w:val="clear" w:color="auto" w:fill="auto"/>
            <w:vAlign w:val="center"/>
          </w:tcPr>
          <w:p w14:paraId="034E6165">
            <w:pPr>
              <w:spacing w:line="240" w:lineRule="exact"/>
              <w:jc w:val="center"/>
              <w:rPr>
                <w:rFonts w:ascii="仿宋" w:hAnsi="仿宋" w:eastAsia="仿宋"/>
                <w:sz w:val="15"/>
                <w:szCs w:val="15"/>
              </w:rPr>
            </w:pPr>
          </w:p>
        </w:tc>
        <w:tc>
          <w:tcPr>
            <w:tcW w:w="1134" w:type="dxa"/>
            <w:shd w:val="clear" w:color="auto" w:fill="auto"/>
            <w:vAlign w:val="center"/>
          </w:tcPr>
          <w:p w14:paraId="127703F9">
            <w:pPr>
              <w:spacing w:line="240" w:lineRule="exact"/>
              <w:jc w:val="center"/>
              <w:rPr>
                <w:rFonts w:ascii="仿宋" w:hAnsi="仿宋" w:eastAsia="仿宋"/>
                <w:sz w:val="15"/>
                <w:szCs w:val="15"/>
              </w:rPr>
            </w:pPr>
            <w:r>
              <w:rPr>
                <w:rFonts w:hint="eastAsia" w:ascii="仿宋" w:hAnsi="仿宋" w:eastAsia="仿宋"/>
                <w:sz w:val="15"/>
                <w:szCs w:val="15"/>
              </w:rPr>
              <w:t>（城乡居民）养老保险待遇发放账户维护申请</w:t>
            </w:r>
          </w:p>
        </w:tc>
        <w:tc>
          <w:tcPr>
            <w:tcW w:w="2693" w:type="dxa"/>
            <w:vAlign w:val="center"/>
          </w:tcPr>
          <w:p w14:paraId="74A77841">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90FD407">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《中华人民共和国政府信息公开条例》、《社会保险法》、《社会保险费征缴暂行条例》</w:t>
            </w:r>
          </w:p>
          <w:p w14:paraId="23AC502B">
            <w:pPr>
              <w:spacing w:line="240" w:lineRule="exact"/>
              <w:jc w:val="center"/>
              <w:rPr>
                <w:rFonts w:ascii="仿宋" w:hAnsi="仿宋" w:eastAsia="仿宋"/>
                <w:sz w:val="15"/>
                <w:szCs w:val="15"/>
              </w:rPr>
            </w:pPr>
          </w:p>
        </w:tc>
        <w:tc>
          <w:tcPr>
            <w:tcW w:w="1418" w:type="dxa"/>
            <w:vAlign w:val="center"/>
          </w:tcPr>
          <w:p w14:paraId="334125E6">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31A20AB">
            <w:pPr>
              <w:spacing w:line="240" w:lineRule="exact"/>
              <w:jc w:val="center"/>
              <w:rPr>
                <w:rFonts w:ascii="仿宋" w:hAnsi="仿宋" w:eastAsia="仿宋"/>
                <w:sz w:val="15"/>
                <w:szCs w:val="15"/>
              </w:rPr>
            </w:pPr>
          </w:p>
        </w:tc>
        <w:tc>
          <w:tcPr>
            <w:tcW w:w="1301" w:type="dxa"/>
            <w:vAlign w:val="center"/>
          </w:tcPr>
          <w:p w14:paraId="49F02B5F">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1A760217">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68971846">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p w14:paraId="59C3CF8B">
            <w:pPr>
              <w:spacing w:line="240" w:lineRule="exact"/>
              <w:jc w:val="left"/>
              <w:rPr>
                <w:rFonts w:ascii="仿宋" w:hAnsi="仿宋" w:eastAsia="仿宋"/>
                <w:sz w:val="15"/>
                <w:szCs w:val="15"/>
              </w:rPr>
            </w:pPr>
          </w:p>
        </w:tc>
        <w:tc>
          <w:tcPr>
            <w:tcW w:w="720" w:type="dxa"/>
            <w:shd w:val="clear" w:color="auto" w:fill="auto"/>
            <w:vAlign w:val="center"/>
          </w:tcPr>
          <w:p w14:paraId="6965924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2CCE80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D5A323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EAC7D13">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2780C6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B852DA6">
            <w:pPr>
              <w:spacing w:line="240" w:lineRule="exact"/>
              <w:jc w:val="center"/>
              <w:rPr>
                <w:rFonts w:ascii="仿宋" w:hAnsi="仿宋" w:eastAsia="仿宋"/>
                <w:sz w:val="15"/>
                <w:szCs w:val="15"/>
              </w:rPr>
            </w:pPr>
            <w:r>
              <w:rPr>
                <w:rFonts w:hint="eastAsia" w:ascii="仿宋" w:hAnsi="仿宋" w:eastAsia="仿宋"/>
                <w:sz w:val="15"/>
                <w:szCs w:val="15"/>
              </w:rPr>
              <w:t>√</w:t>
            </w:r>
          </w:p>
        </w:tc>
      </w:tr>
      <w:tr w14:paraId="51D4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A63895D">
            <w:pPr>
              <w:spacing w:line="240" w:lineRule="exact"/>
              <w:jc w:val="center"/>
              <w:rPr>
                <w:rFonts w:ascii="仿宋" w:hAnsi="仿宋" w:eastAsia="仿宋"/>
                <w:sz w:val="15"/>
                <w:szCs w:val="15"/>
              </w:rPr>
            </w:pPr>
          </w:p>
        </w:tc>
        <w:tc>
          <w:tcPr>
            <w:tcW w:w="868" w:type="dxa"/>
            <w:vMerge w:val="continue"/>
            <w:shd w:val="clear" w:color="auto" w:fill="auto"/>
            <w:vAlign w:val="center"/>
          </w:tcPr>
          <w:p w14:paraId="58CDF1FF">
            <w:pPr>
              <w:spacing w:line="240" w:lineRule="exact"/>
              <w:jc w:val="center"/>
              <w:rPr>
                <w:rFonts w:ascii="仿宋" w:hAnsi="仿宋" w:eastAsia="仿宋"/>
                <w:sz w:val="15"/>
                <w:szCs w:val="15"/>
              </w:rPr>
            </w:pPr>
          </w:p>
        </w:tc>
        <w:tc>
          <w:tcPr>
            <w:tcW w:w="1134" w:type="dxa"/>
            <w:shd w:val="clear" w:color="auto" w:fill="auto"/>
            <w:vAlign w:val="center"/>
          </w:tcPr>
          <w:p w14:paraId="19BF18C4">
            <w:pPr>
              <w:spacing w:line="240" w:lineRule="exact"/>
              <w:jc w:val="center"/>
              <w:rPr>
                <w:rFonts w:ascii="仿宋" w:hAnsi="仿宋" w:eastAsia="仿宋"/>
                <w:sz w:val="15"/>
                <w:szCs w:val="15"/>
              </w:rPr>
            </w:pPr>
            <w:r>
              <w:rPr>
                <w:rFonts w:hint="eastAsia" w:ascii="仿宋" w:hAnsi="仿宋" w:eastAsia="仿宋"/>
                <w:sz w:val="15"/>
                <w:szCs w:val="15"/>
              </w:rPr>
              <w:t>社会保险缴费申报与变更（城乡居民缴费核定）</w:t>
            </w:r>
          </w:p>
        </w:tc>
        <w:tc>
          <w:tcPr>
            <w:tcW w:w="2693" w:type="dxa"/>
            <w:vAlign w:val="center"/>
          </w:tcPr>
          <w:p w14:paraId="4E797C6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2169281">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p w14:paraId="5E90D2E8">
            <w:pPr>
              <w:spacing w:line="240" w:lineRule="exact"/>
              <w:jc w:val="center"/>
              <w:rPr>
                <w:rFonts w:ascii="仿宋" w:hAnsi="仿宋" w:eastAsia="仿宋"/>
                <w:sz w:val="15"/>
                <w:szCs w:val="15"/>
              </w:rPr>
            </w:pPr>
          </w:p>
        </w:tc>
        <w:tc>
          <w:tcPr>
            <w:tcW w:w="1418" w:type="dxa"/>
            <w:vAlign w:val="center"/>
          </w:tcPr>
          <w:p w14:paraId="5BB33AC4">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02242DE4">
            <w:pPr>
              <w:spacing w:line="240" w:lineRule="exact"/>
              <w:jc w:val="center"/>
              <w:rPr>
                <w:rFonts w:ascii="仿宋" w:hAnsi="仿宋" w:eastAsia="仿宋"/>
                <w:sz w:val="15"/>
                <w:szCs w:val="15"/>
              </w:rPr>
            </w:pPr>
          </w:p>
        </w:tc>
        <w:tc>
          <w:tcPr>
            <w:tcW w:w="1301" w:type="dxa"/>
            <w:vAlign w:val="center"/>
          </w:tcPr>
          <w:p w14:paraId="118DB352">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4432BC4A">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693747B1">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6E7BDCE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4426FD8">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4C3EC1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071AFD8">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49619F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FDF4081">
            <w:pPr>
              <w:spacing w:line="240" w:lineRule="exact"/>
              <w:jc w:val="center"/>
              <w:rPr>
                <w:rFonts w:ascii="仿宋" w:hAnsi="仿宋" w:eastAsia="仿宋"/>
                <w:sz w:val="15"/>
                <w:szCs w:val="15"/>
              </w:rPr>
            </w:pPr>
            <w:r>
              <w:rPr>
                <w:rFonts w:hint="eastAsia" w:ascii="仿宋" w:hAnsi="仿宋" w:eastAsia="仿宋"/>
                <w:sz w:val="15"/>
                <w:szCs w:val="15"/>
              </w:rPr>
              <w:t>√</w:t>
            </w:r>
          </w:p>
        </w:tc>
      </w:tr>
      <w:tr w14:paraId="3AE3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Merge w:val="restart"/>
            <w:vAlign w:val="center"/>
          </w:tcPr>
          <w:p w14:paraId="76860C88">
            <w:pPr>
              <w:spacing w:line="240" w:lineRule="exact"/>
              <w:jc w:val="center"/>
              <w:rPr>
                <w:rFonts w:hint="eastAsia" w:ascii="仿宋" w:hAnsi="仿宋" w:eastAsia="仿宋"/>
                <w:sz w:val="15"/>
                <w:szCs w:val="15"/>
                <w:lang w:eastAsia="zh-CN"/>
              </w:rPr>
            </w:pPr>
            <w:r>
              <w:rPr>
                <w:rFonts w:hint="eastAsia" w:ascii="仿宋" w:hAnsi="仿宋" w:eastAsia="仿宋"/>
                <w:sz w:val="15"/>
                <w:szCs w:val="15"/>
                <w:lang w:val="en-US" w:eastAsia="zh-CN"/>
              </w:rPr>
              <w:t>8</w:t>
            </w:r>
          </w:p>
        </w:tc>
        <w:tc>
          <w:tcPr>
            <w:tcW w:w="868" w:type="dxa"/>
            <w:vMerge w:val="restart"/>
            <w:shd w:val="clear" w:color="auto" w:fill="auto"/>
            <w:vAlign w:val="center"/>
          </w:tcPr>
          <w:p w14:paraId="79FC73D1">
            <w:pPr>
              <w:spacing w:line="240" w:lineRule="exact"/>
              <w:jc w:val="center"/>
              <w:rPr>
                <w:rFonts w:ascii="仿宋" w:hAnsi="仿宋" w:eastAsia="仿宋"/>
                <w:sz w:val="15"/>
                <w:szCs w:val="15"/>
              </w:rPr>
            </w:pPr>
            <w:r>
              <w:rPr>
                <w:rFonts w:hint="eastAsia" w:ascii="仿宋" w:hAnsi="仿宋" w:eastAsia="仿宋"/>
                <w:sz w:val="15"/>
                <w:szCs w:val="15"/>
              </w:rPr>
              <w:t>社会保险参保缴费记录查询</w:t>
            </w:r>
          </w:p>
        </w:tc>
        <w:tc>
          <w:tcPr>
            <w:tcW w:w="1134" w:type="dxa"/>
            <w:shd w:val="clear" w:color="auto" w:fill="auto"/>
            <w:vAlign w:val="center"/>
          </w:tcPr>
          <w:p w14:paraId="20B2BE24">
            <w:pPr>
              <w:spacing w:line="240" w:lineRule="exact"/>
              <w:jc w:val="center"/>
              <w:rPr>
                <w:rFonts w:ascii="仿宋" w:hAnsi="仿宋" w:eastAsia="仿宋"/>
                <w:sz w:val="15"/>
                <w:szCs w:val="15"/>
              </w:rPr>
            </w:pPr>
            <w:r>
              <w:rPr>
                <w:rFonts w:hint="eastAsia" w:ascii="仿宋" w:hAnsi="仿宋" w:eastAsia="仿宋"/>
                <w:sz w:val="15"/>
                <w:szCs w:val="15"/>
              </w:rPr>
              <w:t>（机关事业单位）个人权益记录查询打印</w:t>
            </w:r>
          </w:p>
        </w:tc>
        <w:tc>
          <w:tcPr>
            <w:tcW w:w="2693" w:type="dxa"/>
            <w:vAlign w:val="center"/>
          </w:tcPr>
          <w:p w14:paraId="3615A01E">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688E4BE">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w:t>
            </w:r>
            <w:r>
              <w:rPr>
                <w:rFonts w:hint="eastAsia" w:ascii="仿宋" w:hAnsi="仿宋" w:eastAsia="仿宋"/>
                <w:sz w:val="15"/>
                <w:szCs w:val="15"/>
              </w:rPr>
              <w:br w:type="page"/>
            </w:r>
            <w:r>
              <w:rPr>
                <w:rFonts w:hint="eastAsia" w:ascii="仿宋" w:hAnsi="仿宋" w:eastAsia="仿宋"/>
                <w:sz w:val="15"/>
                <w:szCs w:val="15"/>
              </w:rPr>
              <w:t>、《社会保险法》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tc>
        <w:tc>
          <w:tcPr>
            <w:tcW w:w="1418" w:type="dxa"/>
            <w:vAlign w:val="center"/>
          </w:tcPr>
          <w:p w14:paraId="7E3DF583">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3181B84F">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64047250">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7E37DF9A">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669308F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A001B64">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8E84BB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2D55F61">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6771AB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BBA2264">
            <w:pPr>
              <w:spacing w:line="240" w:lineRule="exact"/>
              <w:jc w:val="center"/>
              <w:rPr>
                <w:rFonts w:ascii="仿宋" w:hAnsi="仿宋" w:eastAsia="仿宋"/>
                <w:sz w:val="15"/>
                <w:szCs w:val="15"/>
              </w:rPr>
            </w:pPr>
          </w:p>
        </w:tc>
      </w:tr>
      <w:tr w14:paraId="4A97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318C0A2">
            <w:pPr>
              <w:spacing w:line="240" w:lineRule="exact"/>
              <w:jc w:val="center"/>
              <w:rPr>
                <w:rFonts w:ascii="仿宋" w:hAnsi="仿宋" w:eastAsia="仿宋"/>
                <w:sz w:val="15"/>
                <w:szCs w:val="15"/>
              </w:rPr>
            </w:pPr>
          </w:p>
        </w:tc>
        <w:tc>
          <w:tcPr>
            <w:tcW w:w="868" w:type="dxa"/>
            <w:vMerge w:val="continue"/>
            <w:shd w:val="clear" w:color="auto" w:fill="auto"/>
            <w:vAlign w:val="center"/>
          </w:tcPr>
          <w:p w14:paraId="295CABAF">
            <w:pPr>
              <w:spacing w:line="240" w:lineRule="exact"/>
              <w:jc w:val="center"/>
              <w:rPr>
                <w:rFonts w:ascii="仿宋" w:hAnsi="仿宋" w:eastAsia="仿宋"/>
                <w:sz w:val="15"/>
                <w:szCs w:val="15"/>
              </w:rPr>
            </w:pPr>
          </w:p>
        </w:tc>
        <w:tc>
          <w:tcPr>
            <w:tcW w:w="1134" w:type="dxa"/>
            <w:shd w:val="clear" w:color="auto" w:fill="auto"/>
            <w:vAlign w:val="center"/>
          </w:tcPr>
          <w:p w14:paraId="5B67A6DC">
            <w:pPr>
              <w:spacing w:line="240" w:lineRule="exact"/>
              <w:jc w:val="center"/>
              <w:rPr>
                <w:rFonts w:ascii="仿宋" w:hAnsi="仿宋" w:eastAsia="仿宋"/>
                <w:sz w:val="15"/>
                <w:szCs w:val="15"/>
              </w:rPr>
            </w:pPr>
            <w:r>
              <w:rPr>
                <w:rFonts w:hint="eastAsia" w:ascii="仿宋" w:hAnsi="仿宋" w:eastAsia="仿宋"/>
                <w:sz w:val="15"/>
                <w:szCs w:val="15"/>
              </w:rPr>
              <w:t>（城乡居民）个人权益记录查询打印</w:t>
            </w:r>
          </w:p>
        </w:tc>
        <w:tc>
          <w:tcPr>
            <w:tcW w:w="2693" w:type="dxa"/>
            <w:vAlign w:val="center"/>
          </w:tcPr>
          <w:p w14:paraId="18899BE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C0D5B71">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w:t>
            </w:r>
            <w:r>
              <w:rPr>
                <w:rFonts w:hint="eastAsia" w:ascii="仿宋" w:hAnsi="仿宋" w:eastAsia="仿宋"/>
                <w:sz w:val="15"/>
                <w:szCs w:val="15"/>
              </w:rPr>
              <w:br w:type="page"/>
            </w:r>
            <w:r>
              <w:rPr>
                <w:rFonts w:hint="eastAsia" w:ascii="仿宋" w:hAnsi="仿宋" w:eastAsia="仿宋"/>
                <w:sz w:val="15"/>
                <w:szCs w:val="15"/>
              </w:rPr>
              <w:t>、《社会保险法》</w:t>
            </w:r>
            <w:r>
              <w:rPr>
                <w:rFonts w:hint="eastAsia" w:ascii="仿宋" w:hAnsi="仿宋" w:eastAsia="仿宋"/>
                <w:sz w:val="15"/>
                <w:szCs w:val="15"/>
              </w:rPr>
              <w:br w:type="page"/>
            </w:r>
            <w:r>
              <w:rPr>
                <w:rFonts w:hint="eastAsia" w:ascii="仿宋" w:hAnsi="仿宋" w:eastAsia="仿宋"/>
                <w:sz w:val="15"/>
                <w:szCs w:val="15"/>
              </w:rPr>
              <w:t>、《社会保险费征缴暂行条例》</w:t>
            </w:r>
          </w:p>
        </w:tc>
        <w:tc>
          <w:tcPr>
            <w:tcW w:w="1418" w:type="dxa"/>
            <w:vAlign w:val="center"/>
          </w:tcPr>
          <w:p w14:paraId="59E0F106">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75DA5518">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1A730BB7">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75B00E5D">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7C47D12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51C1317">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EF854F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8ED052B">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C9C81C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C8D775F">
            <w:pPr>
              <w:spacing w:line="240" w:lineRule="exact"/>
              <w:jc w:val="center"/>
              <w:rPr>
                <w:rFonts w:ascii="仿宋" w:hAnsi="仿宋" w:eastAsia="仿宋"/>
                <w:sz w:val="15"/>
                <w:szCs w:val="15"/>
              </w:rPr>
            </w:pPr>
          </w:p>
        </w:tc>
      </w:tr>
      <w:tr w14:paraId="55B6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2DDFDA4">
            <w:pPr>
              <w:spacing w:line="240" w:lineRule="exact"/>
              <w:jc w:val="center"/>
              <w:rPr>
                <w:rFonts w:hint="eastAsia" w:ascii="仿宋" w:hAnsi="仿宋" w:eastAsia="仿宋"/>
                <w:sz w:val="15"/>
                <w:szCs w:val="15"/>
                <w:lang w:eastAsia="zh-CN"/>
              </w:rPr>
            </w:pPr>
            <w:r>
              <w:rPr>
                <w:rFonts w:hint="eastAsia" w:ascii="仿宋" w:hAnsi="仿宋" w:eastAsia="仿宋"/>
                <w:sz w:val="15"/>
                <w:szCs w:val="15"/>
                <w:lang w:val="en-US" w:eastAsia="zh-CN"/>
              </w:rPr>
              <w:t>9</w:t>
            </w:r>
          </w:p>
        </w:tc>
        <w:tc>
          <w:tcPr>
            <w:tcW w:w="868" w:type="dxa"/>
            <w:shd w:val="clear" w:color="auto" w:fill="auto"/>
            <w:vAlign w:val="center"/>
          </w:tcPr>
          <w:p w14:paraId="76B5B13E">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42A10F2D">
            <w:pPr>
              <w:spacing w:line="240" w:lineRule="exact"/>
              <w:jc w:val="center"/>
              <w:rPr>
                <w:rFonts w:ascii="仿宋" w:hAnsi="仿宋" w:eastAsia="仿宋"/>
                <w:sz w:val="15"/>
                <w:szCs w:val="15"/>
              </w:rPr>
            </w:pPr>
            <w:r>
              <w:rPr>
                <w:rFonts w:hint="eastAsia" w:ascii="仿宋" w:hAnsi="仿宋" w:eastAsia="仿宋"/>
                <w:sz w:val="15"/>
                <w:szCs w:val="15"/>
              </w:rPr>
              <w:t>职工正常退休(职)申请（机关事业单位工作人员基本养老保险待遇申领）</w:t>
            </w:r>
          </w:p>
        </w:tc>
        <w:tc>
          <w:tcPr>
            <w:tcW w:w="2693" w:type="dxa"/>
            <w:vAlign w:val="center"/>
          </w:tcPr>
          <w:p w14:paraId="351F5F34">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FB296E2">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27B48D05">
            <w:pPr>
              <w:spacing w:line="240" w:lineRule="exact"/>
              <w:jc w:val="center"/>
              <w:rPr>
                <w:rFonts w:ascii="仿宋" w:hAnsi="仿宋" w:eastAsia="仿宋"/>
                <w:sz w:val="15"/>
                <w:szCs w:val="15"/>
              </w:rPr>
            </w:pPr>
          </w:p>
        </w:tc>
        <w:tc>
          <w:tcPr>
            <w:tcW w:w="1418" w:type="dxa"/>
            <w:vAlign w:val="center"/>
          </w:tcPr>
          <w:p w14:paraId="40977683">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3E271555">
            <w:pPr>
              <w:spacing w:line="240" w:lineRule="exact"/>
              <w:jc w:val="center"/>
              <w:rPr>
                <w:rFonts w:ascii="仿宋" w:hAnsi="仿宋" w:eastAsia="仿宋"/>
                <w:sz w:val="15"/>
                <w:szCs w:val="15"/>
              </w:rPr>
            </w:pPr>
          </w:p>
        </w:tc>
        <w:tc>
          <w:tcPr>
            <w:tcW w:w="1301" w:type="dxa"/>
            <w:vAlign w:val="center"/>
          </w:tcPr>
          <w:p w14:paraId="57C86009">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37861022">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74E4FA89">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3A371F8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4677B4F">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6A0761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D01114A">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A79F75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73F106E">
            <w:pPr>
              <w:spacing w:line="240" w:lineRule="exact"/>
              <w:jc w:val="center"/>
              <w:rPr>
                <w:rFonts w:ascii="仿宋" w:hAnsi="仿宋" w:eastAsia="仿宋"/>
                <w:sz w:val="15"/>
                <w:szCs w:val="15"/>
              </w:rPr>
            </w:pPr>
          </w:p>
        </w:tc>
      </w:tr>
      <w:tr w14:paraId="64A8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46D570">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10</w:t>
            </w:r>
          </w:p>
        </w:tc>
        <w:tc>
          <w:tcPr>
            <w:tcW w:w="868" w:type="dxa"/>
            <w:shd w:val="clear" w:color="auto" w:fill="auto"/>
            <w:vAlign w:val="center"/>
          </w:tcPr>
          <w:p w14:paraId="051D2E3A">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4B55FE02">
            <w:pPr>
              <w:spacing w:line="240" w:lineRule="exact"/>
              <w:jc w:val="center"/>
              <w:rPr>
                <w:rFonts w:ascii="仿宋" w:hAnsi="仿宋" w:eastAsia="仿宋"/>
                <w:sz w:val="15"/>
                <w:szCs w:val="15"/>
              </w:rPr>
            </w:pPr>
            <w:r>
              <w:rPr>
                <w:rFonts w:hint="eastAsia" w:ascii="仿宋" w:hAnsi="仿宋" w:eastAsia="仿宋"/>
                <w:sz w:val="15"/>
                <w:szCs w:val="15"/>
              </w:rPr>
              <w:t>职工提前退休（退职）申请（机关事业单位职工提前退休待遇申领）</w:t>
            </w:r>
          </w:p>
        </w:tc>
        <w:tc>
          <w:tcPr>
            <w:tcW w:w="2693" w:type="dxa"/>
            <w:vAlign w:val="center"/>
          </w:tcPr>
          <w:p w14:paraId="4AA1E512">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736D985">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2E49C7A0">
            <w:pPr>
              <w:spacing w:line="240" w:lineRule="exact"/>
              <w:jc w:val="center"/>
              <w:rPr>
                <w:rFonts w:ascii="仿宋" w:hAnsi="仿宋" w:eastAsia="仿宋"/>
                <w:sz w:val="15"/>
                <w:szCs w:val="15"/>
              </w:rPr>
            </w:pPr>
          </w:p>
        </w:tc>
        <w:tc>
          <w:tcPr>
            <w:tcW w:w="1418" w:type="dxa"/>
            <w:vAlign w:val="center"/>
          </w:tcPr>
          <w:p w14:paraId="3D077033">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600853A">
            <w:pPr>
              <w:spacing w:line="240" w:lineRule="exact"/>
              <w:jc w:val="center"/>
              <w:rPr>
                <w:rFonts w:ascii="仿宋" w:hAnsi="仿宋" w:eastAsia="仿宋"/>
                <w:sz w:val="15"/>
                <w:szCs w:val="15"/>
              </w:rPr>
            </w:pPr>
          </w:p>
        </w:tc>
        <w:tc>
          <w:tcPr>
            <w:tcW w:w="1301" w:type="dxa"/>
            <w:vAlign w:val="center"/>
          </w:tcPr>
          <w:p w14:paraId="52D90A1E">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093402E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1EB60A0C">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7D746DF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20E1F31">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2B8D48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A8F4698">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7772C1C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F0D5C7A">
            <w:pPr>
              <w:spacing w:line="240" w:lineRule="exact"/>
              <w:jc w:val="center"/>
              <w:rPr>
                <w:rFonts w:ascii="仿宋" w:hAnsi="仿宋" w:eastAsia="仿宋"/>
                <w:sz w:val="15"/>
                <w:szCs w:val="15"/>
              </w:rPr>
            </w:pPr>
          </w:p>
        </w:tc>
      </w:tr>
      <w:tr w14:paraId="40A0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Align w:val="center"/>
          </w:tcPr>
          <w:p w14:paraId="5647C52F">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11</w:t>
            </w:r>
          </w:p>
        </w:tc>
        <w:tc>
          <w:tcPr>
            <w:tcW w:w="868" w:type="dxa"/>
            <w:vMerge w:val="restart"/>
            <w:shd w:val="clear" w:color="auto" w:fill="auto"/>
            <w:vAlign w:val="center"/>
          </w:tcPr>
          <w:p w14:paraId="677E1D53">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20B52ECF">
            <w:pPr>
              <w:spacing w:line="240" w:lineRule="exact"/>
              <w:jc w:val="center"/>
              <w:rPr>
                <w:rFonts w:ascii="仿宋" w:hAnsi="仿宋" w:eastAsia="仿宋"/>
                <w:sz w:val="15"/>
                <w:szCs w:val="15"/>
              </w:rPr>
            </w:pPr>
            <w:r>
              <w:rPr>
                <w:rFonts w:hint="eastAsia" w:ascii="仿宋" w:hAnsi="仿宋" w:eastAsia="仿宋"/>
                <w:sz w:val="15"/>
                <w:szCs w:val="15"/>
              </w:rPr>
              <w:t>城乡居民养老保险待遇申领</w:t>
            </w:r>
          </w:p>
        </w:tc>
        <w:tc>
          <w:tcPr>
            <w:tcW w:w="2693" w:type="dxa"/>
            <w:vAlign w:val="center"/>
          </w:tcPr>
          <w:p w14:paraId="0C9AB36F">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0F38FAB">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3A52AB47">
            <w:pPr>
              <w:spacing w:line="240" w:lineRule="exact"/>
              <w:jc w:val="center"/>
              <w:rPr>
                <w:rFonts w:ascii="仿宋" w:hAnsi="仿宋" w:eastAsia="仿宋"/>
                <w:sz w:val="15"/>
                <w:szCs w:val="15"/>
              </w:rPr>
            </w:pPr>
          </w:p>
        </w:tc>
        <w:tc>
          <w:tcPr>
            <w:tcW w:w="1418" w:type="dxa"/>
            <w:vAlign w:val="center"/>
          </w:tcPr>
          <w:p w14:paraId="7888B67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60656F6C">
            <w:pPr>
              <w:spacing w:line="240" w:lineRule="exact"/>
              <w:jc w:val="center"/>
              <w:rPr>
                <w:rFonts w:ascii="仿宋" w:hAnsi="仿宋" w:eastAsia="仿宋"/>
                <w:sz w:val="15"/>
                <w:szCs w:val="15"/>
              </w:rPr>
            </w:pPr>
          </w:p>
        </w:tc>
        <w:tc>
          <w:tcPr>
            <w:tcW w:w="1301" w:type="dxa"/>
            <w:vAlign w:val="center"/>
          </w:tcPr>
          <w:p w14:paraId="0C2B18F4">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638953E5">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36E6A90F">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2448B16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A2AB5ED">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08FCA3A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7B4ABE9">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F554B9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877FB84">
            <w:pPr>
              <w:spacing w:line="240" w:lineRule="exact"/>
              <w:jc w:val="center"/>
              <w:rPr>
                <w:rFonts w:ascii="仿宋" w:hAnsi="仿宋" w:eastAsia="仿宋"/>
                <w:sz w:val="15"/>
                <w:szCs w:val="15"/>
              </w:rPr>
            </w:pPr>
            <w:r>
              <w:rPr>
                <w:rFonts w:hint="eastAsia" w:ascii="仿宋" w:hAnsi="仿宋" w:eastAsia="仿宋"/>
                <w:sz w:val="15"/>
                <w:szCs w:val="15"/>
              </w:rPr>
              <w:t>√</w:t>
            </w:r>
          </w:p>
        </w:tc>
      </w:tr>
      <w:tr w14:paraId="1FD6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2B661DD">
            <w:pPr>
              <w:spacing w:line="240" w:lineRule="exact"/>
              <w:jc w:val="center"/>
              <w:rPr>
                <w:rFonts w:hint="eastAsia" w:ascii="仿宋" w:hAnsi="仿宋" w:eastAsia="仿宋"/>
                <w:sz w:val="15"/>
                <w:szCs w:val="15"/>
                <w:lang w:eastAsia="zh-CN"/>
              </w:rPr>
            </w:pPr>
            <w:r>
              <w:rPr>
                <w:rFonts w:hint="eastAsia" w:ascii="仿宋" w:hAnsi="仿宋" w:eastAsia="仿宋"/>
                <w:sz w:val="15"/>
                <w:szCs w:val="15"/>
              </w:rPr>
              <w:t>1</w:t>
            </w:r>
            <w:r>
              <w:rPr>
                <w:rFonts w:hint="eastAsia" w:ascii="仿宋" w:hAnsi="仿宋" w:eastAsia="仿宋"/>
                <w:sz w:val="15"/>
                <w:szCs w:val="15"/>
                <w:lang w:val="en-US" w:eastAsia="zh-CN"/>
              </w:rPr>
              <w:t>2</w:t>
            </w:r>
          </w:p>
        </w:tc>
        <w:tc>
          <w:tcPr>
            <w:tcW w:w="868" w:type="dxa"/>
            <w:vMerge w:val="continue"/>
            <w:shd w:val="clear" w:color="auto" w:fill="auto"/>
            <w:vAlign w:val="center"/>
          </w:tcPr>
          <w:p w14:paraId="584E19C8">
            <w:pPr>
              <w:spacing w:line="240" w:lineRule="exact"/>
              <w:jc w:val="center"/>
              <w:rPr>
                <w:rFonts w:ascii="仿宋" w:hAnsi="仿宋" w:eastAsia="仿宋"/>
                <w:sz w:val="15"/>
                <w:szCs w:val="15"/>
              </w:rPr>
            </w:pPr>
          </w:p>
        </w:tc>
        <w:tc>
          <w:tcPr>
            <w:tcW w:w="1134" w:type="dxa"/>
            <w:shd w:val="clear" w:color="auto" w:fill="auto"/>
            <w:vAlign w:val="center"/>
          </w:tcPr>
          <w:p w14:paraId="12DAF936">
            <w:pPr>
              <w:spacing w:line="240" w:lineRule="exact"/>
              <w:jc w:val="center"/>
              <w:rPr>
                <w:rFonts w:ascii="仿宋" w:hAnsi="仿宋" w:eastAsia="仿宋"/>
                <w:sz w:val="15"/>
                <w:szCs w:val="15"/>
              </w:rPr>
            </w:pPr>
            <w:r>
              <w:rPr>
                <w:rFonts w:hint="eastAsia" w:ascii="仿宋" w:hAnsi="仿宋" w:eastAsia="仿宋"/>
                <w:sz w:val="15"/>
                <w:szCs w:val="15"/>
              </w:rPr>
              <w:t>暂停（机关事业）养老保险待遇申请</w:t>
            </w:r>
          </w:p>
        </w:tc>
        <w:tc>
          <w:tcPr>
            <w:tcW w:w="2693" w:type="dxa"/>
            <w:vAlign w:val="center"/>
          </w:tcPr>
          <w:p w14:paraId="071A70D0">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2B32CF9">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670AE4B0">
            <w:pPr>
              <w:spacing w:line="240" w:lineRule="exact"/>
              <w:jc w:val="center"/>
              <w:rPr>
                <w:rFonts w:ascii="仿宋" w:hAnsi="仿宋" w:eastAsia="仿宋"/>
                <w:sz w:val="15"/>
                <w:szCs w:val="15"/>
              </w:rPr>
            </w:pPr>
          </w:p>
        </w:tc>
        <w:tc>
          <w:tcPr>
            <w:tcW w:w="1418" w:type="dxa"/>
            <w:vAlign w:val="center"/>
          </w:tcPr>
          <w:p w14:paraId="11955C9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9E5394A">
            <w:pPr>
              <w:spacing w:line="240" w:lineRule="exact"/>
              <w:jc w:val="center"/>
              <w:rPr>
                <w:rFonts w:ascii="仿宋" w:hAnsi="仿宋" w:eastAsia="仿宋"/>
                <w:sz w:val="15"/>
                <w:szCs w:val="15"/>
              </w:rPr>
            </w:pPr>
          </w:p>
        </w:tc>
        <w:tc>
          <w:tcPr>
            <w:tcW w:w="1301" w:type="dxa"/>
            <w:vAlign w:val="center"/>
          </w:tcPr>
          <w:p w14:paraId="606CD6F7">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3EF23CEA">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4399B19F">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ADF5FB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1CBC869">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6606487B">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7A93890">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5C5750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241C93E">
            <w:pPr>
              <w:spacing w:line="240" w:lineRule="exact"/>
              <w:jc w:val="center"/>
              <w:rPr>
                <w:rFonts w:ascii="仿宋" w:hAnsi="仿宋" w:eastAsia="仿宋"/>
                <w:sz w:val="15"/>
                <w:szCs w:val="15"/>
              </w:rPr>
            </w:pPr>
          </w:p>
        </w:tc>
      </w:tr>
      <w:tr w14:paraId="3CD8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C5D6105">
            <w:pPr>
              <w:spacing w:line="240" w:lineRule="exact"/>
              <w:jc w:val="center"/>
              <w:rPr>
                <w:rFonts w:ascii="仿宋" w:hAnsi="仿宋" w:eastAsia="仿宋"/>
                <w:sz w:val="15"/>
                <w:szCs w:val="15"/>
              </w:rPr>
            </w:pPr>
          </w:p>
        </w:tc>
        <w:tc>
          <w:tcPr>
            <w:tcW w:w="868" w:type="dxa"/>
            <w:vMerge w:val="continue"/>
            <w:shd w:val="clear" w:color="auto" w:fill="auto"/>
            <w:vAlign w:val="center"/>
          </w:tcPr>
          <w:p w14:paraId="31D94808">
            <w:pPr>
              <w:spacing w:line="240" w:lineRule="exact"/>
              <w:jc w:val="center"/>
              <w:rPr>
                <w:rFonts w:ascii="仿宋" w:hAnsi="仿宋" w:eastAsia="仿宋"/>
                <w:sz w:val="15"/>
                <w:szCs w:val="15"/>
              </w:rPr>
            </w:pPr>
          </w:p>
        </w:tc>
        <w:tc>
          <w:tcPr>
            <w:tcW w:w="1134" w:type="dxa"/>
            <w:shd w:val="clear" w:color="auto" w:fill="auto"/>
            <w:vAlign w:val="center"/>
          </w:tcPr>
          <w:p w14:paraId="49DACD66">
            <w:pPr>
              <w:spacing w:line="240" w:lineRule="exact"/>
              <w:jc w:val="center"/>
              <w:rPr>
                <w:rFonts w:ascii="仿宋" w:hAnsi="仿宋" w:eastAsia="仿宋"/>
                <w:sz w:val="15"/>
                <w:szCs w:val="15"/>
              </w:rPr>
            </w:pPr>
            <w:r>
              <w:rPr>
                <w:rFonts w:hint="eastAsia" w:ascii="仿宋" w:hAnsi="仿宋" w:eastAsia="仿宋"/>
                <w:sz w:val="15"/>
                <w:szCs w:val="15"/>
              </w:rPr>
              <w:t>暂停（城乡居民）养老保险待遇申请</w:t>
            </w:r>
          </w:p>
        </w:tc>
        <w:tc>
          <w:tcPr>
            <w:tcW w:w="2693" w:type="dxa"/>
            <w:vAlign w:val="center"/>
          </w:tcPr>
          <w:p w14:paraId="648A2755">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371938AD">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177FE90E">
            <w:pPr>
              <w:spacing w:line="240" w:lineRule="exact"/>
              <w:jc w:val="center"/>
              <w:rPr>
                <w:rFonts w:ascii="仿宋" w:hAnsi="仿宋" w:eastAsia="仿宋"/>
                <w:sz w:val="15"/>
                <w:szCs w:val="15"/>
              </w:rPr>
            </w:pPr>
          </w:p>
        </w:tc>
        <w:tc>
          <w:tcPr>
            <w:tcW w:w="1418" w:type="dxa"/>
            <w:vAlign w:val="center"/>
          </w:tcPr>
          <w:p w14:paraId="7DC83B8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6CAE7BE3">
            <w:pPr>
              <w:spacing w:line="240" w:lineRule="exact"/>
              <w:jc w:val="center"/>
              <w:rPr>
                <w:rFonts w:ascii="仿宋" w:hAnsi="仿宋" w:eastAsia="仿宋"/>
                <w:sz w:val="15"/>
                <w:szCs w:val="15"/>
              </w:rPr>
            </w:pPr>
          </w:p>
        </w:tc>
        <w:tc>
          <w:tcPr>
            <w:tcW w:w="1301" w:type="dxa"/>
            <w:vAlign w:val="center"/>
          </w:tcPr>
          <w:p w14:paraId="3B681554">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78B29057">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53DDA94B">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2E21051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FC22302">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734269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B9A458B">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B2BE8C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F0BC9C4">
            <w:pPr>
              <w:spacing w:line="240" w:lineRule="exact"/>
              <w:jc w:val="center"/>
              <w:rPr>
                <w:rFonts w:ascii="仿宋" w:hAnsi="仿宋" w:eastAsia="仿宋"/>
                <w:sz w:val="15"/>
                <w:szCs w:val="15"/>
              </w:rPr>
            </w:pPr>
            <w:r>
              <w:rPr>
                <w:rFonts w:hint="eastAsia" w:ascii="仿宋" w:hAnsi="仿宋" w:eastAsia="仿宋"/>
                <w:sz w:val="15"/>
                <w:szCs w:val="15"/>
              </w:rPr>
              <w:t>√</w:t>
            </w:r>
          </w:p>
        </w:tc>
      </w:tr>
      <w:tr w14:paraId="7FDC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088559D">
            <w:pPr>
              <w:spacing w:line="240" w:lineRule="exact"/>
              <w:jc w:val="center"/>
              <w:rPr>
                <w:rFonts w:hint="eastAsia" w:ascii="仿宋" w:hAnsi="仿宋" w:eastAsia="仿宋"/>
                <w:sz w:val="15"/>
                <w:szCs w:val="15"/>
                <w:lang w:eastAsia="zh-CN"/>
              </w:rPr>
            </w:pPr>
            <w:r>
              <w:rPr>
                <w:rFonts w:hint="eastAsia" w:ascii="仿宋" w:hAnsi="仿宋" w:eastAsia="仿宋"/>
                <w:sz w:val="15"/>
                <w:szCs w:val="15"/>
              </w:rPr>
              <w:t>1</w:t>
            </w:r>
            <w:r>
              <w:rPr>
                <w:rFonts w:hint="eastAsia" w:ascii="仿宋" w:hAnsi="仿宋" w:eastAsia="仿宋"/>
                <w:sz w:val="15"/>
                <w:szCs w:val="15"/>
                <w:lang w:val="en-US" w:eastAsia="zh-CN"/>
              </w:rPr>
              <w:t>3</w:t>
            </w:r>
          </w:p>
        </w:tc>
        <w:tc>
          <w:tcPr>
            <w:tcW w:w="868" w:type="dxa"/>
            <w:vMerge w:val="restart"/>
            <w:shd w:val="clear" w:color="auto" w:fill="auto"/>
            <w:vAlign w:val="center"/>
          </w:tcPr>
          <w:p w14:paraId="2CABB61C">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07CAFD3C">
            <w:pPr>
              <w:spacing w:line="240" w:lineRule="exact"/>
              <w:jc w:val="center"/>
              <w:rPr>
                <w:rFonts w:ascii="仿宋" w:hAnsi="仿宋" w:eastAsia="仿宋"/>
                <w:sz w:val="15"/>
                <w:szCs w:val="15"/>
              </w:rPr>
            </w:pPr>
            <w:r>
              <w:rPr>
                <w:rFonts w:hint="eastAsia" w:ascii="仿宋" w:hAnsi="仿宋" w:eastAsia="仿宋"/>
                <w:sz w:val="15"/>
                <w:szCs w:val="15"/>
              </w:rPr>
              <w:t>恢复（机关事业）养老保险待遇申请</w:t>
            </w:r>
          </w:p>
        </w:tc>
        <w:tc>
          <w:tcPr>
            <w:tcW w:w="2693" w:type="dxa"/>
            <w:vAlign w:val="center"/>
          </w:tcPr>
          <w:p w14:paraId="7DCF9512">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067B85D2">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7B3D8B71">
            <w:pPr>
              <w:spacing w:line="240" w:lineRule="exact"/>
              <w:jc w:val="center"/>
              <w:rPr>
                <w:rFonts w:ascii="仿宋" w:hAnsi="仿宋" w:eastAsia="仿宋"/>
                <w:sz w:val="15"/>
                <w:szCs w:val="15"/>
              </w:rPr>
            </w:pPr>
          </w:p>
        </w:tc>
        <w:tc>
          <w:tcPr>
            <w:tcW w:w="1418" w:type="dxa"/>
            <w:vAlign w:val="center"/>
          </w:tcPr>
          <w:p w14:paraId="7A146DDE">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211EF0ED">
            <w:pPr>
              <w:spacing w:line="240" w:lineRule="exact"/>
              <w:jc w:val="center"/>
              <w:rPr>
                <w:rFonts w:ascii="仿宋" w:hAnsi="仿宋" w:eastAsia="仿宋"/>
                <w:sz w:val="15"/>
                <w:szCs w:val="15"/>
              </w:rPr>
            </w:pPr>
          </w:p>
        </w:tc>
        <w:tc>
          <w:tcPr>
            <w:tcW w:w="1301" w:type="dxa"/>
            <w:vAlign w:val="center"/>
          </w:tcPr>
          <w:p w14:paraId="6A9C25CB">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60AD017F">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37BD85C8">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3AF19D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44B72B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66E0A1D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A301F7E">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54DF00E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A8C64D7">
            <w:pPr>
              <w:spacing w:line="240" w:lineRule="exact"/>
              <w:jc w:val="center"/>
              <w:rPr>
                <w:rFonts w:ascii="仿宋" w:hAnsi="仿宋" w:eastAsia="仿宋"/>
                <w:sz w:val="15"/>
                <w:szCs w:val="15"/>
              </w:rPr>
            </w:pPr>
          </w:p>
        </w:tc>
      </w:tr>
      <w:tr w14:paraId="04DA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946C462">
            <w:pPr>
              <w:spacing w:line="240" w:lineRule="exact"/>
              <w:jc w:val="center"/>
              <w:rPr>
                <w:rFonts w:ascii="仿宋" w:hAnsi="仿宋" w:eastAsia="仿宋"/>
                <w:sz w:val="15"/>
                <w:szCs w:val="15"/>
              </w:rPr>
            </w:pPr>
          </w:p>
        </w:tc>
        <w:tc>
          <w:tcPr>
            <w:tcW w:w="868" w:type="dxa"/>
            <w:vMerge w:val="continue"/>
            <w:shd w:val="clear" w:color="auto" w:fill="auto"/>
            <w:vAlign w:val="center"/>
          </w:tcPr>
          <w:p w14:paraId="6F637256">
            <w:pPr>
              <w:spacing w:line="240" w:lineRule="exact"/>
              <w:jc w:val="center"/>
              <w:rPr>
                <w:rFonts w:ascii="仿宋" w:hAnsi="仿宋" w:eastAsia="仿宋"/>
                <w:sz w:val="15"/>
                <w:szCs w:val="15"/>
              </w:rPr>
            </w:pPr>
          </w:p>
        </w:tc>
        <w:tc>
          <w:tcPr>
            <w:tcW w:w="1134" w:type="dxa"/>
            <w:shd w:val="clear" w:color="auto" w:fill="auto"/>
            <w:vAlign w:val="center"/>
          </w:tcPr>
          <w:p w14:paraId="2A5AECBA">
            <w:pPr>
              <w:spacing w:line="240" w:lineRule="exact"/>
              <w:jc w:val="center"/>
              <w:rPr>
                <w:rFonts w:ascii="仿宋" w:hAnsi="仿宋" w:eastAsia="仿宋"/>
                <w:sz w:val="15"/>
                <w:szCs w:val="15"/>
              </w:rPr>
            </w:pPr>
            <w:r>
              <w:rPr>
                <w:rFonts w:hint="eastAsia" w:ascii="仿宋" w:hAnsi="仿宋" w:eastAsia="仿宋"/>
                <w:sz w:val="15"/>
                <w:szCs w:val="15"/>
              </w:rPr>
              <w:t>恢复（城乡居民）养老保险待遇申请</w:t>
            </w:r>
          </w:p>
        </w:tc>
        <w:tc>
          <w:tcPr>
            <w:tcW w:w="2693" w:type="dxa"/>
            <w:vAlign w:val="center"/>
          </w:tcPr>
          <w:p w14:paraId="0DE2A4E4">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C97B231">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7209AC08">
            <w:pPr>
              <w:spacing w:line="240" w:lineRule="exact"/>
              <w:jc w:val="center"/>
              <w:rPr>
                <w:rFonts w:ascii="仿宋" w:hAnsi="仿宋" w:eastAsia="仿宋"/>
                <w:sz w:val="15"/>
                <w:szCs w:val="15"/>
              </w:rPr>
            </w:pPr>
          </w:p>
        </w:tc>
        <w:tc>
          <w:tcPr>
            <w:tcW w:w="1418" w:type="dxa"/>
            <w:vAlign w:val="center"/>
          </w:tcPr>
          <w:p w14:paraId="3BC4C766">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439D07FB">
            <w:pPr>
              <w:spacing w:line="240" w:lineRule="exact"/>
              <w:jc w:val="center"/>
              <w:rPr>
                <w:rFonts w:ascii="仿宋" w:hAnsi="仿宋" w:eastAsia="仿宋"/>
                <w:sz w:val="15"/>
                <w:szCs w:val="15"/>
              </w:rPr>
            </w:pPr>
          </w:p>
        </w:tc>
        <w:tc>
          <w:tcPr>
            <w:tcW w:w="1301" w:type="dxa"/>
            <w:vAlign w:val="center"/>
          </w:tcPr>
          <w:p w14:paraId="188DBE79">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34957F1B">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1F727CA8">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9A2953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AAC512B">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C194BED">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BD47D5B">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06EB627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E221E0E">
            <w:pPr>
              <w:spacing w:line="240" w:lineRule="exact"/>
              <w:jc w:val="center"/>
              <w:rPr>
                <w:rFonts w:ascii="仿宋" w:hAnsi="仿宋" w:eastAsia="仿宋"/>
                <w:sz w:val="15"/>
                <w:szCs w:val="15"/>
              </w:rPr>
            </w:pPr>
            <w:r>
              <w:rPr>
                <w:rFonts w:hint="eastAsia" w:ascii="仿宋" w:hAnsi="仿宋" w:eastAsia="仿宋"/>
                <w:sz w:val="15"/>
                <w:szCs w:val="15"/>
              </w:rPr>
              <w:t>√</w:t>
            </w:r>
          </w:p>
        </w:tc>
      </w:tr>
      <w:tr w14:paraId="7AC8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5D45DC7">
            <w:pPr>
              <w:spacing w:line="240" w:lineRule="exact"/>
              <w:jc w:val="center"/>
              <w:rPr>
                <w:rFonts w:hint="eastAsia" w:ascii="仿宋" w:hAnsi="仿宋" w:eastAsia="仿宋"/>
                <w:sz w:val="15"/>
                <w:szCs w:val="15"/>
                <w:lang w:eastAsia="zh-CN"/>
              </w:rPr>
            </w:pPr>
            <w:r>
              <w:rPr>
                <w:rFonts w:hint="eastAsia" w:ascii="仿宋" w:hAnsi="仿宋" w:eastAsia="仿宋"/>
                <w:sz w:val="15"/>
                <w:szCs w:val="15"/>
              </w:rPr>
              <w:t>1</w:t>
            </w:r>
            <w:r>
              <w:rPr>
                <w:rFonts w:hint="eastAsia" w:ascii="仿宋" w:hAnsi="仿宋" w:eastAsia="仿宋"/>
                <w:sz w:val="15"/>
                <w:szCs w:val="15"/>
                <w:lang w:val="en-US" w:eastAsia="zh-CN"/>
              </w:rPr>
              <w:t>4</w:t>
            </w:r>
          </w:p>
        </w:tc>
        <w:tc>
          <w:tcPr>
            <w:tcW w:w="868" w:type="dxa"/>
            <w:vMerge w:val="restart"/>
            <w:shd w:val="clear" w:color="auto" w:fill="auto"/>
            <w:vAlign w:val="center"/>
          </w:tcPr>
          <w:p w14:paraId="3C8D6747">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3B64B4E3">
            <w:pPr>
              <w:spacing w:line="240" w:lineRule="exact"/>
              <w:jc w:val="center"/>
              <w:rPr>
                <w:rFonts w:ascii="仿宋" w:hAnsi="仿宋" w:eastAsia="仿宋"/>
                <w:sz w:val="15"/>
                <w:szCs w:val="15"/>
              </w:rPr>
            </w:pPr>
            <w:r>
              <w:rPr>
                <w:rFonts w:hint="eastAsia" w:ascii="仿宋" w:hAnsi="仿宋" w:eastAsia="仿宋"/>
                <w:sz w:val="15"/>
                <w:szCs w:val="15"/>
              </w:rPr>
              <w:t>（机关事业养老保险）个人账户一次性待遇申领</w:t>
            </w:r>
          </w:p>
        </w:tc>
        <w:tc>
          <w:tcPr>
            <w:tcW w:w="2693" w:type="dxa"/>
            <w:vAlign w:val="center"/>
          </w:tcPr>
          <w:p w14:paraId="16B0B442">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2E4547D">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29068DF5">
            <w:pPr>
              <w:spacing w:line="240" w:lineRule="exact"/>
              <w:jc w:val="center"/>
              <w:rPr>
                <w:rFonts w:ascii="仿宋" w:hAnsi="仿宋" w:eastAsia="仿宋"/>
                <w:sz w:val="15"/>
                <w:szCs w:val="15"/>
              </w:rPr>
            </w:pPr>
          </w:p>
        </w:tc>
        <w:tc>
          <w:tcPr>
            <w:tcW w:w="1418" w:type="dxa"/>
            <w:vAlign w:val="center"/>
          </w:tcPr>
          <w:p w14:paraId="085EC1FE">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BF5B828">
            <w:pPr>
              <w:spacing w:line="240" w:lineRule="exact"/>
              <w:jc w:val="center"/>
              <w:rPr>
                <w:rFonts w:ascii="仿宋" w:hAnsi="仿宋" w:eastAsia="仿宋"/>
                <w:sz w:val="15"/>
                <w:szCs w:val="15"/>
              </w:rPr>
            </w:pPr>
          </w:p>
        </w:tc>
        <w:tc>
          <w:tcPr>
            <w:tcW w:w="1301" w:type="dxa"/>
            <w:vAlign w:val="center"/>
          </w:tcPr>
          <w:p w14:paraId="5AE96AA3">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452F0D9E">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2E38F3F0">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26F3E3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9A7265F">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49D0887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0F5D3A2">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F2E985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A1C9B7D">
            <w:pPr>
              <w:spacing w:line="240" w:lineRule="exact"/>
              <w:jc w:val="center"/>
              <w:rPr>
                <w:rFonts w:ascii="仿宋" w:hAnsi="仿宋" w:eastAsia="仿宋"/>
                <w:sz w:val="15"/>
                <w:szCs w:val="15"/>
              </w:rPr>
            </w:pPr>
          </w:p>
        </w:tc>
      </w:tr>
      <w:tr w14:paraId="32ED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22B3D1A">
            <w:pPr>
              <w:spacing w:line="240" w:lineRule="exact"/>
              <w:jc w:val="center"/>
              <w:rPr>
                <w:rFonts w:ascii="仿宋" w:hAnsi="仿宋" w:eastAsia="仿宋"/>
                <w:sz w:val="15"/>
                <w:szCs w:val="15"/>
              </w:rPr>
            </w:pPr>
          </w:p>
        </w:tc>
        <w:tc>
          <w:tcPr>
            <w:tcW w:w="868" w:type="dxa"/>
            <w:vMerge w:val="continue"/>
            <w:shd w:val="clear" w:color="auto" w:fill="auto"/>
            <w:vAlign w:val="center"/>
          </w:tcPr>
          <w:p w14:paraId="03F1F1AD">
            <w:pPr>
              <w:spacing w:line="240" w:lineRule="exact"/>
              <w:jc w:val="center"/>
              <w:rPr>
                <w:rFonts w:ascii="仿宋" w:hAnsi="仿宋" w:eastAsia="仿宋"/>
                <w:sz w:val="15"/>
                <w:szCs w:val="15"/>
              </w:rPr>
            </w:pPr>
          </w:p>
        </w:tc>
        <w:tc>
          <w:tcPr>
            <w:tcW w:w="1134" w:type="dxa"/>
            <w:shd w:val="clear" w:color="auto" w:fill="auto"/>
            <w:vAlign w:val="center"/>
          </w:tcPr>
          <w:p w14:paraId="26E07B44">
            <w:pPr>
              <w:spacing w:line="240" w:lineRule="exact"/>
              <w:jc w:val="center"/>
              <w:rPr>
                <w:rFonts w:ascii="仿宋" w:hAnsi="仿宋" w:eastAsia="仿宋"/>
                <w:sz w:val="15"/>
                <w:szCs w:val="15"/>
              </w:rPr>
            </w:pPr>
            <w:r>
              <w:rPr>
                <w:rFonts w:hint="eastAsia" w:ascii="仿宋" w:hAnsi="仿宋" w:eastAsia="仿宋"/>
                <w:sz w:val="15"/>
                <w:szCs w:val="15"/>
              </w:rPr>
              <w:t>（城乡居民养老保险）个人账户一次性待遇申领</w:t>
            </w:r>
          </w:p>
        </w:tc>
        <w:tc>
          <w:tcPr>
            <w:tcW w:w="2693" w:type="dxa"/>
            <w:vAlign w:val="center"/>
          </w:tcPr>
          <w:p w14:paraId="64DB0097">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93AF854">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31DBD137">
            <w:pPr>
              <w:spacing w:line="240" w:lineRule="exact"/>
              <w:jc w:val="center"/>
              <w:rPr>
                <w:rFonts w:ascii="仿宋" w:hAnsi="仿宋" w:eastAsia="仿宋"/>
                <w:sz w:val="15"/>
                <w:szCs w:val="15"/>
              </w:rPr>
            </w:pPr>
          </w:p>
        </w:tc>
        <w:tc>
          <w:tcPr>
            <w:tcW w:w="1418" w:type="dxa"/>
            <w:vAlign w:val="center"/>
          </w:tcPr>
          <w:p w14:paraId="07977CC1">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56DECF8C">
            <w:pPr>
              <w:spacing w:line="240" w:lineRule="exact"/>
              <w:jc w:val="center"/>
              <w:rPr>
                <w:rFonts w:ascii="仿宋" w:hAnsi="仿宋" w:eastAsia="仿宋"/>
                <w:sz w:val="15"/>
                <w:szCs w:val="15"/>
              </w:rPr>
            </w:pPr>
          </w:p>
        </w:tc>
        <w:tc>
          <w:tcPr>
            <w:tcW w:w="1301" w:type="dxa"/>
            <w:vAlign w:val="center"/>
          </w:tcPr>
          <w:p w14:paraId="6B1FBEFE">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486D7F50">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7E91FE79">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63BBB8E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71165E3">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98C932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142B898">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5EB80472">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1B05D85">
            <w:pPr>
              <w:spacing w:line="240" w:lineRule="exact"/>
              <w:jc w:val="center"/>
              <w:rPr>
                <w:rFonts w:ascii="仿宋" w:hAnsi="仿宋" w:eastAsia="仿宋"/>
                <w:sz w:val="15"/>
                <w:szCs w:val="15"/>
              </w:rPr>
            </w:pPr>
            <w:r>
              <w:rPr>
                <w:rFonts w:hint="eastAsia" w:ascii="仿宋" w:hAnsi="仿宋" w:eastAsia="仿宋"/>
                <w:sz w:val="15"/>
                <w:szCs w:val="15"/>
              </w:rPr>
              <w:t>√</w:t>
            </w:r>
          </w:p>
        </w:tc>
      </w:tr>
      <w:tr w14:paraId="5941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FEDEC1">
            <w:pPr>
              <w:spacing w:line="240" w:lineRule="exact"/>
              <w:jc w:val="center"/>
              <w:rPr>
                <w:rFonts w:hint="eastAsia" w:ascii="仿宋" w:hAnsi="仿宋" w:eastAsia="仿宋"/>
                <w:sz w:val="15"/>
                <w:szCs w:val="15"/>
                <w:lang w:eastAsia="zh-CN"/>
              </w:rPr>
            </w:pPr>
            <w:r>
              <w:rPr>
                <w:rFonts w:hint="eastAsia" w:ascii="仿宋" w:hAnsi="仿宋" w:eastAsia="仿宋"/>
                <w:sz w:val="15"/>
                <w:szCs w:val="15"/>
              </w:rPr>
              <w:t>1</w:t>
            </w:r>
            <w:r>
              <w:rPr>
                <w:rFonts w:hint="eastAsia" w:ascii="仿宋" w:hAnsi="仿宋" w:eastAsia="仿宋"/>
                <w:sz w:val="15"/>
                <w:szCs w:val="15"/>
                <w:lang w:val="en-US" w:eastAsia="zh-CN"/>
              </w:rPr>
              <w:t>5</w:t>
            </w:r>
          </w:p>
        </w:tc>
        <w:tc>
          <w:tcPr>
            <w:tcW w:w="868" w:type="dxa"/>
            <w:shd w:val="clear" w:color="auto" w:fill="auto"/>
            <w:vAlign w:val="center"/>
          </w:tcPr>
          <w:p w14:paraId="6EABC0C0">
            <w:pPr>
              <w:spacing w:line="240" w:lineRule="exact"/>
              <w:jc w:val="center"/>
              <w:rPr>
                <w:rFonts w:ascii="仿宋" w:hAnsi="仿宋" w:eastAsia="仿宋"/>
                <w:sz w:val="15"/>
                <w:szCs w:val="15"/>
              </w:rPr>
            </w:pPr>
          </w:p>
        </w:tc>
        <w:tc>
          <w:tcPr>
            <w:tcW w:w="1134" w:type="dxa"/>
            <w:shd w:val="clear" w:color="auto" w:fill="auto"/>
            <w:vAlign w:val="center"/>
          </w:tcPr>
          <w:p w14:paraId="6B575A04">
            <w:pPr>
              <w:spacing w:line="240" w:lineRule="exact"/>
              <w:jc w:val="center"/>
              <w:rPr>
                <w:rFonts w:ascii="仿宋" w:hAnsi="仿宋" w:eastAsia="仿宋"/>
                <w:sz w:val="15"/>
                <w:szCs w:val="15"/>
              </w:rPr>
            </w:pPr>
            <w:r>
              <w:rPr>
                <w:rFonts w:hint="eastAsia" w:ascii="仿宋" w:hAnsi="仿宋" w:eastAsia="仿宋"/>
                <w:sz w:val="15"/>
                <w:szCs w:val="15"/>
              </w:rPr>
              <w:t>丧葬补助金、抚恤金申领（城乡居民养老保险丧葬补助金申领）</w:t>
            </w:r>
          </w:p>
        </w:tc>
        <w:tc>
          <w:tcPr>
            <w:tcW w:w="2693" w:type="dxa"/>
            <w:vAlign w:val="center"/>
          </w:tcPr>
          <w:p w14:paraId="500439C1">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事项名称、事项简述、办理材料、办理方式、办理时限、办事时间、办理机构及地点、咨询查询途径、监督投诉渠道</w:t>
            </w:r>
          </w:p>
        </w:tc>
        <w:tc>
          <w:tcPr>
            <w:tcW w:w="2126" w:type="dxa"/>
            <w:vAlign w:val="center"/>
          </w:tcPr>
          <w:p w14:paraId="5EADF0B0">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p w14:paraId="3E039C50">
            <w:pPr>
              <w:spacing w:line="240" w:lineRule="exact"/>
              <w:jc w:val="center"/>
              <w:rPr>
                <w:rFonts w:ascii="仿宋" w:hAnsi="仿宋" w:eastAsia="仿宋"/>
                <w:sz w:val="15"/>
                <w:szCs w:val="15"/>
              </w:rPr>
            </w:pPr>
          </w:p>
        </w:tc>
        <w:tc>
          <w:tcPr>
            <w:tcW w:w="1418" w:type="dxa"/>
            <w:vAlign w:val="center"/>
          </w:tcPr>
          <w:p w14:paraId="1ED907C5">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p w14:paraId="176EE385">
            <w:pPr>
              <w:spacing w:line="240" w:lineRule="exact"/>
              <w:jc w:val="center"/>
              <w:rPr>
                <w:rFonts w:ascii="仿宋" w:hAnsi="仿宋" w:eastAsia="仿宋"/>
                <w:sz w:val="15"/>
                <w:szCs w:val="15"/>
              </w:rPr>
            </w:pPr>
          </w:p>
        </w:tc>
        <w:tc>
          <w:tcPr>
            <w:tcW w:w="1301" w:type="dxa"/>
            <w:vAlign w:val="center"/>
          </w:tcPr>
          <w:p w14:paraId="1B70748C">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12138F74">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029CAC49">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ACD883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D2895F8">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FE37565">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273E741">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E6B74E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3E91AF9">
            <w:pPr>
              <w:spacing w:line="240" w:lineRule="exact"/>
              <w:jc w:val="center"/>
              <w:rPr>
                <w:rFonts w:ascii="仿宋" w:hAnsi="仿宋" w:eastAsia="仿宋"/>
                <w:sz w:val="15"/>
                <w:szCs w:val="15"/>
              </w:rPr>
            </w:pPr>
            <w:r>
              <w:rPr>
                <w:rFonts w:hint="eastAsia" w:ascii="仿宋" w:hAnsi="仿宋" w:eastAsia="仿宋"/>
                <w:sz w:val="15"/>
                <w:szCs w:val="15"/>
              </w:rPr>
              <w:t>√</w:t>
            </w:r>
          </w:p>
        </w:tc>
      </w:tr>
      <w:tr w14:paraId="1380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B1FE9A">
            <w:pPr>
              <w:spacing w:line="240" w:lineRule="exact"/>
              <w:jc w:val="center"/>
              <w:rPr>
                <w:rFonts w:hint="eastAsia" w:ascii="仿宋" w:hAnsi="仿宋" w:eastAsia="仿宋"/>
                <w:sz w:val="15"/>
                <w:szCs w:val="15"/>
                <w:lang w:eastAsia="zh-CN"/>
              </w:rPr>
            </w:pPr>
            <w:r>
              <w:rPr>
                <w:rFonts w:hint="eastAsia" w:ascii="仿宋" w:hAnsi="仿宋" w:eastAsia="仿宋"/>
                <w:sz w:val="15"/>
                <w:szCs w:val="15"/>
              </w:rPr>
              <w:t>1</w:t>
            </w:r>
            <w:r>
              <w:rPr>
                <w:rFonts w:hint="eastAsia" w:ascii="仿宋" w:hAnsi="仿宋" w:eastAsia="仿宋"/>
                <w:sz w:val="15"/>
                <w:szCs w:val="15"/>
                <w:lang w:val="en-US" w:eastAsia="zh-CN"/>
              </w:rPr>
              <w:t>6</w:t>
            </w:r>
          </w:p>
        </w:tc>
        <w:tc>
          <w:tcPr>
            <w:tcW w:w="868" w:type="dxa"/>
            <w:vMerge w:val="restart"/>
            <w:shd w:val="clear" w:color="auto" w:fill="auto"/>
            <w:vAlign w:val="center"/>
          </w:tcPr>
          <w:p w14:paraId="5FC85C1F">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03E87D55">
            <w:pPr>
              <w:spacing w:line="240" w:lineRule="exact"/>
              <w:jc w:val="center"/>
              <w:rPr>
                <w:rFonts w:ascii="仿宋" w:hAnsi="仿宋" w:eastAsia="仿宋"/>
                <w:sz w:val="15"/>
                <w:szCs w:val="15"/>
              </w:rPr>
            </w:pPr>
            <w:r>
              <w:rPr>
                <w:rFonts w:hint="eastAsia" w:ascii="仿宋" w:hAnsi="仿宋" w:eastAsia="仿宋"/>
                <w:sz w:val="15"/>
                <w:szCs w:val="15"/>
              </w:rPr>
              <w:t>（城乡）居民养老保险注销登记</w:t>
            </w:r>
          </w:p>
        </w:tc>
        <w:tc>
          <w:tcPr>
            <w:tcW w:w="2693" w:type="dxa"/>
            <w:vAlign w:val="center"/>
          </w:tcPr>
          <w:p w14:paraId="09BABB8D">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19D1F4C4">
            <w:pPr>
              <w:spacing w:line="240" w:lineRule="exact"/>
              <w:jc w:val="center"/>
              <w:rPr>
                <w:rFonts w:ascii="仿宋" w:hAnsi="仿宋" w:eastAsia="仿宋"/>
                <w:sz w:val="15"/>
                <w:szCs w:val="15"/>
              </w:rPr>
            </w:pPr>
            <w:r>
              <w:rPr>
                <w:rFonts w:hint="eastAsia" w:ascii="仿宋" w:hAnsi="仿宋" w:eastAsia="仿宋"/>
                <w:sz w:val="15"/>
                <w:szCs w:val="15"/>
              </w:rPr>
              <w:t>《信息公开条例》、《社会保险法》、《劳动保险条例》</w:t>
            </w:r>
          </w:p>
        </w:tc>
        <w:tc>
          <w:tcPr>
            <w:tcW w:w="1418" w:type="dxa"/>
            <w:vAlign w:val="center"/>
          </w:tcPr>
          <w:p w14:paraId="403650F9">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68FDA8FE">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2F658D0C">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17121ABF">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E3E15D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5929AEDE">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121524D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DD83EDD">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C8A707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E9AAD60">
            <w:pPr>
              <w:spacing w:line="240" w:lineRule="exact"/>
              <w:jc w:val="center"/>
              <w:rPr>
                <w:rFonts w:ascii="仿宋" w:hAnsi="仿宋" w:eastAsia="仿宋"/>
                <w:sz w:val="15"/>
                <w:szCs w:val="15"/>
              </w:rPr>
            </w:pPr>
            <w:r>
              <w:rPr>
                <w:rFonts w:hint="eastAsia" w:ascii="仿宋" w:hAnsi="仿宋" w:eastAsia="仿宋"/>
                <w:sz w:val="15"/>
                <w:szCs w:val="15"/>
              </w:rPr>
              <w:t>√</w:t>
            </w:r>
          </w:p>
        </w:tc>
      </w:tr>
      <w:tr w14:paraId="13CE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53D12C">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18</w:t>
            </w:r>
          </w:p>
        </w:tc>
        <w:tc>
          <w:tcPr>
            <w:tcW w:w="868" w:type="dxa"/>
            <w:vMerge w:val="continue"/>
            <w:shd w:val="clear" w:color="auto" w:fill="auto"/>
            <w:vAlign w:val="center"/>
          </w:tcPr>
          <w:p w14:paraId="0E3F58EC">
            <w:pPr>
              <w:spacing w:line="240" w:lineRule="exact"/>
              <w:jc w:val="center"/>
              <w:rPr>
                <w:rFonts w:ascii="仿宋" w:hAnsi="仿宋" w:eastAsia="仿宋"/>
                <w:sz w:val="15"/>
                <w:szCs w:val="15"/>
              </w:rPr>
            </w:pPr>
          </w:p>
        </w:tc>
        <w:tc>
          <w:tcPr>
            <w:tcW w:w="1134" w:type="dxa"/>
            <w:shd w:val="clear" w:color="auto" w:fill="auto"/>
            <w:vAlign w:val="center"/>
          </w:tcPr>
          <w:p w14:paraId="2E4286B1">
            <w:pPr>
              <w:spacing w:line="240" w:lineRule="exact"/>
              <w:jc w:val="center"/>
              <w:rPr>
                <w:rFonts w:ascii="仿宋" w:hAnsi="仿宋" w:eastAsia="仿宋"/>
                <w:sz w:val="15"/>
                <w:szCs w:val="15"/>
              </w:rPr>
            </w:pPr>
            <w:r>
              <w:rPr>
                <w:rFonts w:hint="eastAsia" w:ascii="仿宋" w:hAnsi="仿宋" w:eastAsia="仿宋"/>
                <w:sz w:val="15"/>
                <w:szCs w:val="15"/>
              </w:rPr>
              <w:t>（机关事业养老保险参保人员）病残津贴申领</w:t>
            </w:r>
          </w:p>
        </w:tc>
        <w:tc>
          <w:tcPr>
            <w:tcW w:w="2693" w:type="dxa"/>
            <w:vAlign w:val="center"/>
          </w:tcPr>
          <w:p w14:paraId="3AAC79F3">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070F82EE">
            <w:pPr>
              <w:spacing w:line="240" w:lineRule="exact"/>
              <w:jc w:val="center"/>
              <w:rPr>
                <w:rFonts w:ascii="仿宋" w:hAnsi="仿宋" w:eastAsia="仿宋"/>
                <w:sz w:val="15"/>
                <w:szCs w:val="15"/>
              </w:rPr>
            </w:pPr>
            <w:r>
              <w:rPr>
                <w:rFonts w:hint="eastAsia" w:ascii="仿宋" w:hAnsi="仿宋" w:eastAsia="仿宋"/>
                <w:sz w:val="15"/>
                <w:szCs w:val="15"/>
              </w:rPr>
              <w:t>《信息公开条例》、《社会保险法》、《劳动保险条例》</w:t>
            </w:r>
          </w:p>
        </w:tc>
        <w:tc>
          <w:tcPr>
            <w:tcW w:w="1418" w:type="dxa"/>
            <w:vAlign w:val="center"/>
          </w:tcPr>
          <w:p w14:paraId="0D0F1C0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7AD97AD9">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1C2C0A06">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23CE2EDC">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33F3B2A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A3ECF82">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7B36FB7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1D8531D">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CEF3F0C">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5F02C90">
            <w:pPr>
              <w:spacing w:line="240" w:lineRule="exact"/>
              <w:jc w:val="center"/>
              <w:rPr>
                <w:rFonts w:ascii="仿宋" w:hAnsi="仿宋" w:eastAsia="仿宋"/>
                <w:sz w:val="15"/>
                <w:szCs w:val="15"/>
              </w:rPr>
            </w:pPr>
          </w:p>
        </w:tc>
      </w:tr>
      <w:tr w14:paraId="41C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8E9E4A">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19</w:t>
            </w:r>
          </w:p>
        </w:tc>
        <w:tc>
          <w:tcPr>
            <w:tcW w:w="868" w:type="dxa"/>
            <w:vMerge w:val="continue"/>
            <w:shd w:val="clear" w:color="auto" w:fill="auto"/>
            <w:vAlign w:val="center"/>
          </w:tcPr>
          <w:p w14:paraId="0C6A8CB3">
            <w:pPr>
              <w:spacing w:line="240" w:lineRule="exact"/>
              <w:jc w:val="center"/>
              <w:rPr>
                <w:rFonts w:ascii="仿宋" w:hAnsi="仿宋" w:eastAsia="仿宋"/>
                <w:sz w:val="15"/>
                <w:szCs w:val="15"/>
              </w:rPr>
            </w:pPr>
          </w:p>
        </w:tc>
        <w:tc>
          <w:tcPr>
            <w:tcW w:w="1134" w:type="dxa"/>
            <w:shd w:val="clear" w:color="auto" w:fill="auto"/>
            <w:vAlign w:val="center"/>
          </w:tcPr>
          <w:p w14:paraId="4EA2EDA2">
            <w:pPr>
              <w:spacing w:line="240" w:lineRule="exact"/>
              <w:jc w:val="center"/>
              <w:rPr>
                <w:rFonts w:ascii="仿宋" w:hAnsi="仿宋" w:eastAsia="仿宋"/>
                <w:sz w:val="15"/>
                <w:szCs w:val="15"/>
              </w:rPr>
            </w:pPr>
            <w:r>
              <w:rPr>
                <w:rFonts w:hint="eastAsia" w:ascii="仿宋" w:hAnsi="仿宋" w:eastAsia="仿宋"/>
                <w:sz w:val="15"/>
                <w:szCs w:val="15"/>
              </w:rPr>
              <w:t>机关事业单位养老保险关系转移接续申请</w:t>
            </w:r>
          </w:p>
        </w:tc>
        <w:tc>
          <w:tcPr>
            <w:tcW w:w="2693" w:type="dxa"/>
            <w:vAlign w:val="center"/>
          </w:tcPr>
          <w:p w14:paraId="41BBBE98">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4419AECB">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《中华人民共和国政府信息公开条例》、《社会保险法》、《人力资源社会保障部财政部关于机关事业单位基本养老保险关系和职业年金转移接续有关问题的通知》</w:t>
            </w:r>
          </w:p>
        </w:tc>
        <w:tc>
          <w:tcPr>
            <w:tcW w:w="1418" w:type="dxa"/>
            <w:vAlign w:val="center"/>
          </w:tcPr>
          <w:p w14:paraId="6A2B480C">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488FA6C9">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13C0125A">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3670522B">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4F45FAD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1B5C7BB">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0C756FD0">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A1F5934">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09F2E3C8">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148F878">
            <w:pPr>
              <w:spacing w:line="240" w:lineRule="exact"/>
              <w:jc w:val="center"/>
              <w:rPr>
                <w:rFonts w:ascii="仿宋" w:hAnsi="仿宋" w:eastAsia="仿宋"/>
                <w:sz w:val="15"/>
                <w:szCs w:val="15"/>
              </w:rPr>
            </w:pPr>
          </w:p>
        </w:tc>
      </w:tr>
      <w:tr w14:paraId="0919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540" w:type="dxa"/>
            <w:vAlign w:val="center"/>
          </w:tcPr>
          <w:p w14:paraId="37D0FBA6">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20</w:t>
            </w:r>
          </w:p>
        </w:tc>
        <w:tc>
          <w:tcPr>
            <w:tcW w:w="868" w:type="dxa"/>
            <w:vMerge w:val="restart"/>
            <w:shd w:val="clear" w:color="auto" w:fill="auto"/>
            <w:vAlign w:val="center"/>
          </w:tcPr>
          <w:p w14:paraId="54EB0706">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1BCE9041">
            <w:pPr>
              <w:spacing w:line="240" w:lineRule="exact"/>
              <w:jc w:val="center"/>
              <w:rPr>
                <w:rFonts w:ascii="仿宋" w:hAnsi="仿宋" w:eastAsia="仿宋"/>
                <w:sz w:val="15"/>
                <w:szCs w:val="15"/>
              </w:rPr>
            </w:pPr>
            <w:r>
              <w:rPr>
                <w:rFonts w:hint="eastAsia" w:ascii="仿宋" w:hAnsi="仿宋" w:eastAsia="仿宋"/>
                <w:sz w:val="15"/>
                <w:szCs w:val="15"/>
              </w:rPr>
              <w:t>城乡居民基本养老保险关系转移接续申请</w:t>
            </w:r>
          </w:p>
        </w:tc>
        <w:tc>
          <w:tcPr>
            <w:tcW w:w="2693" w:type="dxa"/>
            <w:vMerge w:val="restart"/>
            <w:vAlign w:val="center"/>
          </w:tcPr>
          <w:p w14:paraId="29443973">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77517F04">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《中华人民共和国政府信息公开条例》、《社会保险法》、《劳动保险条例》</w:t>
            </w:r>
          </w:p>
        </w:tc>
        <w:tc>
          <w:tcPr>
            <w:tcW w:w="1418" w:type="dxa"/>
            <w:vAlign w:val="center"/>
          </w:tcPr>
          <w:p w14:paraId="0D38EAE6">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61D9479D">
            <w:pPr>
              <w:spacing w:line="240" w:lineRule="exact"/>
              <w:jc w:val="left"/>
              <w:rPr>
                <w:rFonts w:ascii="仿宋" w:hAnsi="仿宋" w:eastAsia="仿宋"/>
                <w:sz w:val="15"/>
                <w:szCs w:val="15"/>
              </w:rPr>
            </w:pPr>
            <w:r>
              <w:rPr>
                <w:rFonts w:hint="eastAsia" w:ascii="仿宋" w:hAnsi="仿宋" w:eastAsia="仿宋"/>
                <w:sz w:val="15"/>
                <w:szCs w:val="15"/>
                <w:lang w:eastAsia="zh-CN"/>
              </w:rPr>
              <w:t>巴林左旗社保中心</w:t>
            </w:r>
          </w:p>
        </w:tc>
        <w:tc>
          <w:tcPr>
            <w:tcW w:w="1496" w:type="dxa"/>
            <w:vAlign w:val="center"/>
          </w:tcPr>
          <w:p w14:paraId="65FB4731">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0D1E30F7">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34C12B5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00CF16C">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2688116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ED72E10">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25273D9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37CB627">
            <w:pPr>
              <w:spacing w:line="240" w:lineRule="exact"/>
              <w:jc w:val="center"/>
              <w:rPr>
                <w:rFonts w:ascii="仿宋" w:hAnsi="仿宋" w:eastAsia="仿宋"/>
                <w:sz w:val="15"/>
                <w:szCs w:val="15"/>
              </w:rPr>
            </w:pPr>
            <w:r>
              <w:rPr>
                <w:rFonts w:hint="eastAsia" w:ascii="仿宋" w:hAnsi="仿宋" w:eastAsia="仿宋"/>
                <w:sz w:val="15"/>
                <w:szCs w:val="15"/>
              </w:rPr>
              <w:t>√</w:t>
            </w:r>
          </w:p>
        </w:tc>
      </w:tr>
      <w:tr w14:paraId="67A4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Align w:val="center"/>
          </w:tcPr>
          <w:p w14:paraId="388EBEB0">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21</w:t>
            </w:r>
          </w:p>
        </w:tc>
        <w:tc>
          <w:tcPr>
            <w:tcW w:w="868" w:type="dxa"/>
            <w:vMerge w:val="continue"/>
            <w:shd w:val="clear" w:color="auto" w:fill="auto"/>
            <w:vAlign w:val="center"/>
          </w:tcPr>
          <w:p w14:paraId="74E2646E">
            <w:pPr>
              <w:spacing w:line="240" w:lineRule="exact"/>
              <w:jc w:val="center"/>
              <w:rPr>
                <w:rFonts w:ascii="仿宋" w:hAnsi="仿宋" w:eastAsia="仿宋"/>
                <w:sz w:val="15"/>
                <w:szCs w:val="15"/>
              </w:rPr>
            </w:pPr>
          </w:p>
        </w:tc>
        <w:tc>
          <w:tcPr>
            <w:tcW w:w="1134" w:type="dxa"/>
            <w:shd w:val="clear" w:color="auto" w:fill="auto"/>
            <w:vAlign w:val="center"/>
          </w:tcPr>
          <w:p w14:paraId="4E61A4A8">
            <w:pPr>
              <w:spacing w:line="240" w:lineRule="exact"/>
              <w:jc w:val="center"/>
              <w:rPr>
                <w:rFonts w:ascii="仿宋" w:hAnsi="仿宋" w:eastAsia="仿宋"/>
                <w:sz w:val="15"/>
                <w:szCs w:val="15"/>
              </w:rPr>
            </w:pPr>
            <w:r>
              <w:rPr>
                <w:rFonts w:hint="eastAsia" w:ascii="仿宋" w:hAnsi="仿宋" w:eastAsia="仿宋"/>
                <w:sz w:val="15"/>
                <w:szCs w:val="15"/>
              </w:rPr>
              <w:t>机关事业单位基本养老保险与城镇企业职工基本养老保险互转申请</w:t>
            </w:r>
          </w:p>
        </w:tc>
        <w:tc>
          <w:tcPr>
            <w:tcW w:w="2693" w:type="dxa"/>
            <w:vMerge w:val="continue"/>
            <w:vAlign w:val="center"/>
          </w:tcPr>
          <w:p w14:paraId="6F7F1E36">
            <w:pPr>
              <w:spacing w:line="240" w:lineRule="exact"/>
              <w:jc w:val="center"/>
              <w:rPr>
                <w:rFonts w:ascii="仿宋" w:hAnsi="仿宋" w:eastAsia="仿宋"/>
                <w:sz w:val="15"/>
                <w:szCs w:val="15"/>
              </w:rPr>
            </w:pPr>
          </w:p>
        </w:tc>
        <w:tc>
          <w:tcPr>
            <w:tcW w:w="2126" w:type="dxa"/>
            <w:vAlign w:val="center"/>
          </w:tcPr>
          <w:p w14:paraId="4D12B7A2">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《中华人民共和国政府信息公开条例》、《社会保险法》、《人力资源社会保障部财政部关于机关事业单位基本养老保险关系和职业年金转移接续有关问题的通知》</w:t>
            </w:r>
          </w:p>
        </w:tc>
        <w:tc>
          <w:tcPr>
            <w:tcW w:w="1418" w:type="dxa"/>
            <w:vAlign w:val="center"/>
          </w:tcPr>
          <w:p w14:paraId="066913B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46A28610">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11B0F211">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41D47B01">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26686FD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1B1F2472">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510B21AF">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CBBB6A2">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3F82845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72E31B0">
            <w:pPr>
              <w:spacing w:line="240" w:lineRule="exact"/>
              <w:jc w:val="center"/>
              <w:rPr>
                <w:rFonts w:ascii="仿宋" w:hAnsi="仿宋" w:eastAsia="仿宋"/>
                <w:sz w:val="15"/>
                <w:szCs w:val="15"/>
              </w:rPr>
            </w:pPr>
          </w:p>
        </w:tc>
      </w:tr>
      <w:tr w14:paraId="756C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540" w:type="dxa"/>
            <w:vAlign w:val="center"/>
          </w:tcPr>
          <w:p w14:paraId="6E98BE45">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22</w:t>
            </w:r>
          </w:p>
        </w:tc>
        <w:tc>
          <w:tcPr>
            <w:tcW w:w="868" w:type="dxa"/>
            <w:vMerge w:val="continue"/>
            <w:shd w:val="clear" w:color="auto" w:fill="auto"/>
            <w:vAlign w:val="center"/>
          </w:tcPr>
          <w:p w14:paraId="34060A01">
            <w:pPr>
              <w:spacing w:line="240" w:lineRule="exact"/>
              <w:jc w:val="center"/>
              <w:rPr>
                <w:rFonts w:ascii="仿宋" w:hAnsi="仿宋" w:eastAsia="仿宋"/>
                <w:sz w:val="15"/>
                <w:szCs w:val="15"/>
              </w:rPr>
            </w:pPr>
          </w:p>
        </w:tc>
        <w:tc>
          <w:tcPr>
            <w:tcW w:w="1134" w:type="dxa"/>
            <w:shd w:val="clear" w:color="auto" w:fill="auto"/>
            <w:vAlign w:val="center"/>
          </w:tcPr>
          <w:p w14:paraId="42FC813D">
            <w:pPr>
              <w:spacing w:line="240" w:lineRule="exact"/>
              <w:jc w:val="center"/>
              <w:rPr>
                <w:rFonts w:ascii="仿宋" w:hAnsi="仿宋" w:eastAsia="仿宋"/>
                <w:sz w:val="15"/>
                <w:szCs w:val="15"/>
              </w:rPr>
            </w:pPr>
            <w:r>
              <w:rPr>
                <w:rFonts w:hint="eastAsia" w:ascii="仿宋" w:hAnsi="仿宋" w:eastAsia="仿宋"/>
                <w:sz w:val="15"/>
                <w:szCs w:val="15"/>
              </w:rPr>
              <w:t xml:space="preserve">城镇职工基本养老保险与城乡居民基本养老保险制度衔接申请  </w:t>
            </w:r>
          </w:p>
        </w:tc>
        <w:tc>
          <w:tcPr>
            <w:tcW w:w="2693" w:type="dxa"/>
            <w:vMerge w:val="continue"/>
            <w:vAlign w:val="center"/>
          </w:tcPr>
          <w:p w14:paraId="659D755F">
            <w:pPr>
              <w:spacing w:line="240" w:lineRule="exact"/>
              <w:jc w:val="center"/>
              <w:rPr>
                <w:rFonts w:ascii="仿宋" w:hAnsi="仿宋" w:eastAsia="仿宋"/>
                <w:sz w:val="15"/>
                <w:szCs w:val="15"/>
              </w:rPr>
            </w:pPr>
          </w:p>
        </w:tc>
        <w:tc>
          <w:tcPr>
            <w:tcW w:w="2126" w:type="dxa"/>
            <w:vAlign w:val="center"/>
          </w:tcPr>
          <w:p w14:paraId="3E6D7123">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《中华人民共和国政府信息公开条例》、《社会保险法》《人力资源社会保障部财政部关于印发＜城乡养老保险制度衔接暂行办法＞的通知》</w:t>
            </w:r>
          </w:p>
        </w:tc>
        <w:tc>
          <w:tcPr>
            <w:tcW w:w="1418" w:type="dxa"/>
            <w:vAlign w:val="center"/>
          </w:tcPr>
          <w:p w14:paraId="1C253B78">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0A599B86">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1C01F418">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3EE23D1F">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30E4FB07">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58438D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69871BE9">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698596B2">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7B6F5413">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4F498DD9">
            <w:pPr>
              <w:spacing w:line="240" w:lineRule="exact"/>
              <w:jc w:val="center"/>
              <w:rPr>
                <w:rFonts w:ascii="仿宋" w:hAnsi="仿宋" w:eastAsia="仿宋"/>
                <w:sz w:val="15"/>
                <w:szCs w:val="15"/>
              </w:rPr>
            </w:pPr>
          </w:p>
        </w:tc>
      </w:tr>
      <w:tr w14:paraId="7FE5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DE94DC">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23</w:t>
            </w:r>
          </w:p>
        </w:tc>
        <w:tc>
          <w:tcPr>
            <w:tcW w:w="868" w:type="dxa"/>
            <w:vMerge w:val="restart"/>
            <w:shd w:val="clear" w:color="auto" w:fill="auto"/>
            <w:vAlign w:val="center"/>
          </w:tcPr>
          <w:p w14:paraId="445CE8AB">
            <w:pPr>
              <w:spacing w:line="240" w:lineRule="exact"/>
              <w:jc w:val="center"/>
              <w:rPr>
                <w:rFonts w:ascii="仿宋" w:hAnsi="仿宋" w:eastAsia="仿宋"/>
                <w:sz w:val="15"/>
                <w:szCs w:val="15"/>
              </w:rPr>
            </w:pPr>
            <w:r>
              <w:rPr>
                <w:rFonts w:hint="eastAsia" w:ascii="仿宋" w:hAnsi="仿宋" w:eastAsia="仿宋"/>
                <w:sz w:val="15"/>
                <w:szCs w:val="15"/>
              </w:rPr>
              <w:t>养老保险服务</w:t>
            </w:r>
          </w:p>
        </w:tc>
        <w:tc>
          <w:tcPr>
            <w:tcW w:w="1134" w:type="dxa"/>
            <w:shd w:val="clear" w:color="auto" w:fill="auto"/>
            <w:vAlign w:val="center"/>
          </w:tcPr>
          <w:p w14:paraId="7A145024">
            <w:pPr>
              <w:spacing w:line="240" w:lineRule="exact"/>
              <w:jc w:val="center"/>
              <w:rPr>
                <w:rFonts w:ascii="仿宋" w:hAnsi="仿宋" w:eastAsia="仿宋"/>
                <w:sz w:val="15"/>
                <w:szCs w:val="15"/>
              </w:rPr>
            </w:pPr>
            <w:r>
              <w:rPr>
                <w:rFonts w:hint="eastAsia" w:ascii="仿宋" w:hAnsi="仿宋" w:eastAsia="仿宋"/>
                <w:sz w:val="15"/>
                <w:szCs w:val="15"/>
              </w:rPr>
              <w:t>军地养老保险关系转移接续申请</w:t>
            </w:r>
          </w:p>
        </w:tc>
        <w:tc>
          <w:tcPr>
            <w:tcW w:w="2693" w:type="dxa"/>
            <w:vAlign w:val="center"/>
          </w:tcPr>
          <w:p w14:paraId="6F0FBB47">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202E21D5">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《中华人民共和国政府信息公开条例》、《社会保险法》、《人力资源社会保障部财政部总参谋部总政治部总后勤部关于军人退役基本养老保险关系转移接续有关问题的通知》</w:t>
            </w:r>
          </w:p>
        </w:tc>
        <w:tc>
          <w:tcPr>
            <w:tcW w:w="1418" w:type="dxa"/>
            <w:vAlign w:val="center"/>
          </w:tcPr>
          <w:p w14:paraId="43872C70">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1F6F14CF">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34ACB470">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70593835">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2214E20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5DCFA76">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6C53B831">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C9C857F">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437E2B5E">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083BC42F">
            <w:pPr>
              <w:spacing w:line="240" w:lineRule="exact"/>
              <w:jc w:val="center"/>
              <w:rPr>
                <w:rFonts w:ascii="仿宋" w:hAnsi="仿宋" w:eastAsia="仿宋"/>
                <w:sz w:val="15"/>
                <w:szCs w:val="15"/>
              </w:rPr>
            </w:pPr>
          </w:p>
        </w:tc>
      </w:tr>
      <w:tr w14:paraId="2832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40" w:type="dxa"/>
            <w:vAlign w:val="center"/>
          </w:tcPr>
          <w:p w14:paraId="4E836B0B">
            <w:pPr>
              <w:spacing w:line="240" w:lineRule="exact"/>
              <w:jc w:val="center"/>
              <w:rPr>
                <w:rFonts w:hint="default" w:ascii="仿宋" w:hAnsi="仿宋" w:eastAsia="仿宋"/>
                <w:sz w:val="15"/>
                <w:szCs w:val="15"/>
                <w:lang w:val="en-US" w:eastAsia="zh-CN"/>
              </w:rPr>
            </w:pPr>
            <w:r>
              <w:rPr>
                <w:rFonts w:hint="eastAsia" w:ascii="仿宋" w:hAnsi="仿宋" w:eastAsia="仿宋"/>
                <w:sz w:val="15"/>
                <w:szCs w:val="15"/>
                <w:lang w:val="en-US" w:eastAsia="zh-CN"/>
              </w:rPr>
              <w:t>24</w:t>
            </w:r>
          </w:p>
        </w:tc>
        <w:tc>
          <w:tcPr>
            <w:tcW w:w="868" w:type="dxa"/>
            <w:vMerge w:val="continue"/>
            <w:shd w:val="clear" w:color="auto" w:fill="auto"/>
            <w:vAlign w:val="center"/>
          </w:tcPr>
          <w:p w14:paraId="712C4B53">
            <w:pPr>
              <w:spacing w:line="240" w:lineRule="exact"/>
              <w:jc w:val="center"/>
              <w:rPr>
                <w:rFonts w:ascii="仿宋" w:hAnsi="仿宋" w:eastAsia="仿宋"/>
                <w:sz w:val="15"/>
                <w:szCs w:val="15"/>
              </w:rPr>
            </w:pPr>
          </w:p>
        </w:tc>
        <w:tc>
          <w:tcPr>
            <w:tcW w:w="1134" w:type="dxa"/>
            <w:shd w:val="clear" w:color="auto" w:fill="auto"/>
            <w:vAlign w:val="center"/>
          </w:tcPr>
          <w:p w14:paraId="70C02281">
            <w:pPr>
              <w:spacing w:line="240" w:lineRule="exact"/>
              <w:jc w:val="center"/>
              <w:rPr>
                <w:rFonts w:ascii="仿宋" w:hAnsi="仿宋" w:eastAsia="仿宋"/>
                <w:sz w:val="15"/>
                <w:szCs w:val="15"/>
              </w:rPr>
            </w:pPr>
            <w:r>
              <w:rPr>
                <w:rFonts w:hint="eastAsia" w:ascii="仿宋" w:hAnsi="仿宋" w:eastAsia="仿宋"/>
                <w:sz w:val="15"/>
                <w:szCs w:val="15"/>
              </w:rPr>
              <w:t>多重养老保险关系个人账户退费</w:t>
            </w:r>
          </w:p>
        </w:tc>
        <w:tc>
          <w:tcPr>
            <w:tcW w:w="2693" w:type="dxa"/>
            <w:vAlign w:val="center"/>
          </w:tcPr>
          <w:p w14:paraId="374E533E">
            <w:pPr>
              <w:spacing w:line="240" w:lineRule="exact"/>
              <w:jc w:val="center"/>
              <w:rPr>
                <w:rFonts w:ascii="仿宋" w:hAnsi="仿宋" w:eastAsia="仿宋"/>
                <w:sz w:val="15"/>
                <w:szCs w:val="15"/>
              </w:rPr>
            </w:pPr>
            <w:r>
              <w:rPr>
                <w:rFonts w:hint="eastAsia" w:ascii="仿宋" w:hAnsi="仿宋" w:eastAsia="仿宋"/>
                <w:sz w:val="15"/>
                <w:szCs w:val="15"/>
              </w:rPr>
              <w:t>事项名称、事项简述、办理材料、办理方式、办理时限、结果送达、收费依据及标准、办事时间、办理机构及地点、咨询查询途径、监督投诉渠道</w:t>
            </w:r>
          </w:p>
        </w:tc>
        <w:tc>
          <w:tcPr>
            <w:tcW w:w="2126" w:type="dxa"/>
            <w:vAlign w:val="center"/>
          </w:tcPr>
          <w:p w14:paraId="0130FF14">
            <w:pPr>
              <w:spacing w:line="240" w:lineRule="exact"/>
              <w:jc w:val="center"/>
              <w:rPr>
                <w:rFonts w:ascii="仿宋" w:hAnsi="仿宋" w:eastAsia="仿宋"/>
                <w:sz w:val="15"/>
                <w:szCs w:val="15"/>
              </w:rPr>
            </w:pPr>
            <w:r>
              <w:rPr>
                <w:rFonts w:hint="eastAsia" w:ascii="仿宋" w:hAnsi="仿宋" w:eastAsia="仿宋"/>
                <w:sz w:val="15"/>
                <w:szCs w:val="15"/>
              </w:rPr>
              <w:t>《中华人民共和国政府信息公开条例》、《社会保险法》、《人力资源和社会保障部＜关于贯彻落实国务院办公厅转发城镇企业职工基本养老保险关系转移接续暂行办法的通知》</w:t>
            </w:r>
          </w:p>
        </w:tc>
        <w:tc>
          <w:tcPr>
            <w:tcW w:w="1418" w:type="dxa"/>
            <w:vAlign w:val="center"/>
          </w:tcPr>
          <w:p w14:paraId="607F0D67">
            <w:pPr>
              <w:spacing w:line="240" w:lineRule="exact"/>
              <w:jc w:val="center"/>
              <w:rPr>
                <w:rFonts w:ascii="仿宋" w:hAnsi="仿宋" w:eastAsia="仿宋"/>
                <w:sz w:val="15"/>
                <w:szCs w:val="15"/>
              </w:rPr>
            </w:pPr>
            <w:r>
              <w:rPr>
                <w:rFonts w:hint="eastAsia" w:ascii="仿宋" w:hAnsi="仿宋" w:eastAsia="仿宋"/>
                <w:sz w:val="15"/>
                <w:szCs w:val="15"/>
              </w:rPr>
              <w:t>公开事项信息形成或变更之日起20个工作日内公开</w:t>
            </w:r>
          </w:p>
        </w:tc>
        <w:tc>
          <w:tcPr>
            <w:tcW w:w="1301" w:type="dxa"/>
            <w:vAlign w:val="center"/>
          </w:tcPr>
          <w:p w14:paraId="3A5376CF">
            <w:pPr>
              <w:spacing w:line="240" w:lineRule="exact"/>
              <w:jc w:val="left"/>
              <w:rPr>
                <w:rFonts w:hint="eastAsia" w:ascii="仿宋" w:hAnsi="仿宋" w:eastAsia="仿宋"/>
                <w:sz w:val="15"/>
                <w:szCs w:val="15"/>
                <w:lang w:eastAsia="zh-CN"/>
              </w:rPr>
            </w:pPr>
            <w:r>
              <w:rPr>
                <w:rFonts w:hint="eastAsia" w:ascii="仿宋" w:hAnsi="仿宋" w:eastAsia="仿宋"/>
                <w:sz w:val="15"/>
                <w:szCs w:val="15"/>
                <w:lang w:eastAsia="zh-CN"/>
              </w:rPr>
              <w:t>巴林左旗社保中心</w:t>
            </w:r>
          </w:p>
        </w:tc>
        <w:tc>
          <w:tcPr>
            <w:tcW w:w="1496" w:type="dxa"/>
            <w:vAlign w:val="center"/>
          </w:tcPr>
          <w:p w14:paraId="5D0F9AFE">
            <w:pPr>
              <w:spacing w:line="240" w:lineRule="exact"/>
              <w:jc w:val="left"/>
              <w:rPr>
                <w:rFonts w:ascii="仿宋" w:hAnsi="仿宋" w:eastAsia="仿宋"/>
                <w:sz w:val="15"/>
                <w:szCs w:val="15"/>
              </w:rPr>
            </w:pPr>
            <w:r>
              <w:rPr>
                <w:rFonts w:hint="eastAsia" w:ascii="仿宋" w:hAnsi="仿宋" w:eastAsia="仿宋"/>
                <w:sz w:val="15"/>
                <w:szCs w:val="15"/>
              </w:rPr>
              <w:t xml:space="preserve">■政府网站    </w:t>
            </w:r>
          </w:p>
          <w:p w14:paraId="76524878">
            <w:pPr>
              <w:spacing w:line="240" w:lineRule="exact"/>
              <w:jc w:val="left"/>
              <w:rPr>
                <w:rFonts w:ascii="仿宋" w:hAnsi="仿宋" w:eastAsia="仿宋"/>
                <w:sz w:val="15"/>
                <w:szCs w:val="15"/>
              </w:rPr>
            </w:pPr>
            <w:r>
              <w:rPr>
                <w:rFonts w:hint="eastAsia" w:ascii="仿宋" w:hAnsi="仿宋" w:eastAsia="仿宋"/>
                <w:sz w:val="15"/>
                <w:szCs w:val="15"/>
              </w:rPr>
              <w:t>■政务服务中心</w:t>
            </w:r>
            <w:r>
              <w:rPr>
                <w:rFonts w:ascii="仿宋" w:hAnsi="仿宋" w:eastAsia="仿宋"/>
                <w:sz w:val="15"/>
                <w:szCs w:val="15"/>
              </w:rPr>
              <w:br w:type="textWrapping"/>
            </w:r>
            <w:r>
              <w:rPr>
                <w:rFonts w:hint="eastAsia" w:ascii="仿宋" w:hAnsi="仿宋" w:eastAsia="仿宋"/>
                <w:sz w:val="15"/>
                <w:szCs w:val="15"/>
              </w:rPr>
              <w:t>■基层公共服务平台</w:t>
            </w:r>
          </w:p>
        </w:tc>
        <w:tc>
          <w:tcPr>
            <w:tcW w:w="720" w:type="dxa"/>
            <w:shd w:val="clear" w:color="auto" w:fill="auto"/>
            <w:vAlign w:val="center"/>
          </w:tcPr>
          <w:p w14:paraId="5230929A">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775372EF">
            <w:pPr>
              <w:spacing w:line="240" w:lineRule="exact"/>
              <w:jc w:val="center"/>
              <w:rPr>
                <w:rFonts w:ascii="仿宋" w:hAnsi="仿宋" w:eastAsia="仿宋"/>
                <w:sz w:val="15"/>
                <w:szCs w:val="15"/>
              </w:rPr>
            </w:pPr>
            <w:r>
              <w:rPr>
                <w:rFonts w:hint="eastAsia" w:ascii="仿宋" w:hAnsi="仿宋" w:eastAsia="仿宋"/>
                <w:sz w:val="15"/>
                <w:szCs w:val="15"/>
              </w:rPr>
              <w:t>　</w:t>
            </w:r>
          </w:p>
        </w:tc>
        <w:tc>
          <w:tcPr>
            <w:tcW w:w="540" w:type="dxa"/>
            <w:shd w:val="clear" w:color="auto" w:fill="auto"/>
            <w:vAlign w:val="center"/>
          </w:tcPr>
          <w:p w14:paraId="3BD540A4">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33F19E21">
            <w:pPr>
              <w:spacing w:line="240" w:lineRule="exact"/>
              <w:jc w:val="center"/>
              <w:rPr>
                <w:rFonts w:ascii="仿宋" w:hAnsi="仿宋" w:eastAsia="仿宋"/>
                <w:sz w:val="15"/>
                <w:szCs w:val="15"/>
              </w:rPr>
            </w:pPr>
            <w:r>
              <w:rPr>
                <w:rFonts w:hint="eastAsia" w:ascii="仿宋" w:hAnsi="仿宋" w:eastAsia="仿宋"/>
                <w:sz w:val="15"/>
                <w:szCs w:val="15"/>
              </w:rPr>
              <w:t>　</w:t>
            </w:r>
          </w:p>
        </w:tc>
        <w:tc>
          <w:tcPr>
            <w:tcW w:w="720" w:type="dxa"/>
            <w:shd w:val="clear" w:color="auto" w:fill="auto"/>
            <w:vAlign w:val="center"/>
          </w:tcPr>
          <w:p w14:paraId="19755126">
            <w:pPr>
              <w:spacing w:line="240" w:lineRule="exact"/>
              <w:jc w:val="center"/>
              <w:rPr>
                <w:rFonts w:ascii="仿宋" w:hAnsi="仿宋" w:eastAsia="仿宋"/>
                <w:sz w:val="15"/>
                <w:szCs w:val="15"/>
              </w:rPr>
            </w:pPr>
            <w:r>
              <w:rPr>
                <w:rFonts w:hint="eastAsia" w:ascii="仿宋" w:hAnsi="仿宋" w:eastAsia="仿宋"/>
                <w:sz w:val="15"/>
                <w:szCs w:val="15"/>
              </w:rPr>
              <w:t>√</w:t>
            </w:r>
          </w:p>
        </w:tc>
        <w:tc>
          <w:tcPr>
            <w:tcW w:w="720" w:type="dxa"/>
            <w:shd w:val="clear" w:color="auto" w:fill="auto"/>
            <w:vAlign w:val="center"/>
          </w:tcPr>
          <w:p w14:paraId="23F1482D">
            <w:pPr>
              <w:spacing w:line="240" w:lineRule="exact"/>
              <w:jc w:val="center"/>
              <w:rPr>
                <w:rFonts w:ascii="仿宋" w:hAnsi="仿宋" w:eastAsia="仿宋"/>
                <w:sz w:val="15"/>
                <w:szCs w:val="15"/>
              </w:rPr>
            </w:pPr>
          </w:p>
        </w:tc>
      </w:tr>
    </w:tbl>
    <w:p w14:paraId="766DA010">
      <w:pPr>
        <w:spacing w:line="240" w:lineRule="exact"/>
        <w:jc w:val="center"/>
        <w:rPr>
          <w:rFonts w:ascii="仿宋" w:hAnsi="仿宋" w:eastAsia="仿宋"/>
          <w:sz w:val="15"/>
          <w:szCs w:val="15"/>
        </w:rPr>
      </w:pPr>
    </w:p>
    <w:p w14:paraId="17B805A9">
      <w:pPr>
        <w:spacing w:line="240" w:lineRule="exact"/>
        <w:jc w:val="center"/>
        <w:rPr>
          <w:rFonts w:ascii="仿宋" w:hAnsi="仿宋" w:eastAsia="仿宋"/>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TM4OTM0YTZmMDdjMGY0ZjFkZmEwNTIyODI2N2YifQ=="/>
  </w:docVars>
  <w:rsids>
    <w:rsidRoot w:val="007B6CFF"/>
    <w:rsid w:val="006F34BA"/>
    <w:rsid w:val="007B6CFF"/>
    <w:rsid w:val="007F7FF3"/>
    <w:rsid w:val="00DD1148"/>
    <w:rsid w:val="0A49735B"/>
    <w:rsid w:val="11EB52DC"/>
    <w:rsid w:val="1D603847"/>
    <w:rsid w:val="205A5F4E"/>
    <w:rsid w:val="28D06949"/>
    <w:rsid w:val="2C98358B"/>
    <w:rsid w:val="39D17051"/>
    <w:rsid w:val="3DD50472"/>
    <w:rsid w:val="49CA19B4"/>
    <w:rsid w:val="57BA3683"/>
    <w:rsid w:val="5CCB1A0C"/>
    <w:rsid w:val="64E8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标题 1 Char"/>
    <w:basedOn w:val="6"/>
    <w:link w:val="2"/>
    <w:uiPriority w:val="9"/>
    <w:rPr>
      <w:rFonts w:ascii="宋体" w:hAnsi="宋体" w:eastAsia="宋体" w:cs="宋体"/>
      <w:b/>
      <w:bCs/>
      <w:kern w:val="36"/>
      <w:sz w:val="48"/>
      <w:szCs w:val="48"/>
    </w:rPr>
  </w:style>
  <w:style w:type="paragraph" w:styleId="10">
    <w:name w:val="List Paragraph"/>
    <w:basedOn w:val="1"/>
    <w:qFormat/>
    <w:uiPriority w:val="34"/>
    <w:pPr>
      <w:ind w:firstLine="42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7004</Words>
  <Characters>7058</Characters>
  <Lines>75</Lines>
  <Paragraphs>21</Paragraphs>
  <TotalTime>105</TotalTime>
  <ScaleCrop>false</ScaleCrop>
  <LinksUpToDate>false</LinksUpToDate>
  <CharactersWithSpaces>7276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2020-10-29T10:06:00Z</dcterms:created>
  <dc:creator>Administrator</dc:creator>
  <cp:lastModifiedBy>13624768887</cp:lastModifiedBy>
  <dcterms:modified xsi:type="dcterms:W3CDTF">2024-10-31T06:56:23Z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FEB8FABAA7D1464A8BE55D341836EFBA_13</vt:lpwstr>
  </property>
</Properties>
</file>